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color w:val="auto"/>
          <w:spacing w:val="76"/>
          <w:sz w:val="24"/>
        </w:rPr>
      </w:pPr>
      <w:r>
        <w:rPr>
          <w:rFonts w:hint="eastAsia" w:ascii="宋体" w:hAnsi="宋体" w:cs="宋体"/>
          <w:b/>
          <w:color w:val="auto"/>
          <w:spacing w:val="76"/>
          <w:sz w:val="24"/>
        </w:rPr>
      </w:r>
      <w:r/>
    </w:p>
    <w:p>
      <w:pPr>
        <w:rPr>
          <w:rFonts w:hint="eastAsia" w:ascii="宋体" w:hAnsi="宋体" w:cs="宋体"/>
          <w:b/>
          <w:color w:val="auto"/>
          <w:spacing w:val="76"/>
          <w:sz w:val="24"/>
        </w:rPr>
      </w:pPr>
      <w:r>
        <w:rPr>
          <w:rFonts w:hint="eastAsia" w:ascii="宋体" w:hAnsi="宋体" w:cs="宋体"/>
          <w:b/>
          <w:color w:val="auto"/>
          <w:spacing w:val="76"/>
          <w:sz w:val="24"/>
        </w:rPr>
      </w:r>
      <w:r/>
    </w:p>
    <w:p>
      <w:pPr>
        <w:rPr>
          <w:rFonts w:hint="eastAsia" w:ascii="宋体" w:hAnsi="宋体" w:cs="宋体"/>
          <w:b/>
          <w:color w:val="auto"/>
          <w:spacing w:val="76"/>
          <w:sz w:val="24"/>
        </w:rPr>
      </w:pPr>
      <w:r>
        <w:rPr>
          <w:rFonts w:hint="eastAsia" w:ascii="宋体" w:hAnsi="宋体" w:cs="宋体"/>
          <w:b/>
          <w:color w:val="auto"/>
          <w:spacing w:val="76"/>
          <w:sz w:val="24"/>
        </w:rPr>
      </w:r>
      <w:r/>
    </w:p>
    <w:p>
      <w:pPr>
        <w:pStyle w:val="753"/>
        <w:ind w:firstLine="0"/>
        <w:rPr>
          <w:rFonts w:hint="eastAsia" w:ascii="宋体" w:hAnsi="宋体" w:cs="宋体"/>
          <w:b/>
          <w:color w:val="auto"/>
          <w:spacing w:val="76"/>
          <w:sz w:val="24"/>
        </w:rPr>
      </w:pPr>
      <w:r>
        <w:rPr>
          <w:rFonts w:hint="eastAsia" w:ascii="宋体" w:hAnsi="宋体" w:cs="宋体"/>
          <w:b/>
          <w:color w:val="auto"/>
          <w:spacing w:val="76"/>
          <w:sz w:val="24"/>
        </w:rPr>
      </w:r>
      <w:r/>
    </w:p>
    <w:p>
      <w:pPr>
        <w:pStyle w:val="753"/>
        <w:rPr>
          <w:rFonts w:hint="eastAsia" w:ascii="宋体" w:hAnsi="宋体" w:cs="宋体"/>
          <w:b/>
          <w:color w:val="auto"/>
          <w:spacing w:val="76"/>
          <w:sz w:val="24"/>
        </w:rPr>
      </w:pPr>
      <w:r>
        <w:rPr>
          <w:rFonts w:hint="eastAsia" w:ascii="宋体" w:hAnsi="宋体" w:cs="宋体"/>
          <w:b/>
          <w:color w:val="auto"/>
          <w:spacing w:val="76"/>
          <w:sz w:val="24"/>
        </w:rPr>
      </w:r>
      <w:r/>
    </w:p>
    <w:p>
      <w:pPr>
        <w:jc w:val="center"/>
        <w:rPr>
          <w:rFonts w:hint="eastAsia" w:ascii="宋体" w:hAnsi="宋体" w:cs="宋体"/>
          <w:b/>
          <w:color w:val="auto"/>
          <w:spacing w:val="76"/>
          <w:sz w:val="156"/>
        </w:rPr>
      </w:pPr>
      <w:r>
        <w:rPr>
          <w:rFonts w:hint="eastAsia" w:ascii="宋体" w:hAnsi="宋体" w:cs="宋体"/>
          <w:b/>
          <w:color w:val="auto"/>
          <w:spacing w:val="76"/>
          <w:sz w:val="156"/>
        </w:rPr>
        <w:t xml:space="preserve">招标文件</w:t>
      </w:r>
      <w:r/>
    </w:p>
    <w:p>
      <w:pPr>
        <w:rPr>
          <w:rFonts w:hint="eastAsia" w:ascii="宋体" w:hAnsi="宋体" w:cs="宋体"/>
          <w:b/>
          <w:color w:val="auto"/>
          <w:sz w:val="24"/>
        </w:rPr>
      </w:pPr>
      <w:r>
        <w:rPr>
          <w:rFonts w:hint="eastAsia" w:ascii="宋体" w:hAnsi="宋体" w:cs="宋体"/>
          <w:b/>
          <w:color w:val="auto"/>
          <w:sz w:val="24"/>
        </w:rPr>
      </w:r>
      <w:r/>
    </w:p>
    <w:p>
      <w:pPr>
        <w:rPr>
          <w:rFonts w:hint="eastAsia" w:ascii="宋体" w:hAnsi="宋体" w:cs="宋体"/>
          <w:b/>
          <w:color w:val="auto"/>
          <w:sz w:val="24"/>
        </w:rPr>
      </w:pPr>
      <w:r>
        <w:rPr>
          <w:rFonts w:hint="eastAsia" w:ascii="宋体" w:hAnsi="宋体" w:cs="宋体"/>
          <w:b/>
          <w:color w:val="auto"/>
          <w:sz w:val="24"/>
        </w:rPr>
      </w:r>
      <w:r/>
    </w:p>
    <w:p>
      <w:pPr>
        <w:pStyle w:val="753"/>
        <w:ind w:firstLine="0"/>
        <w:rPr>
          <w:rFonts w:hint="eastAsia" w:ascii="宋体" w:hAnsi="宋体" w:cs="宋体"/>
          <w:color w:val="auto"/>
          <w:sz w:val="32"/>
        </w:rPr>
      </w:pPr>
      <w:r>
        <w:rPr>
          <w:rFonts w:hint="eastAsia" w:ascii="宋体" w:hAnsi="宋体" w:cs="宋体"/>
          <w:color w:val="auto"/>
          <w:sz w:val="32"/>
        </w:rPr>
      </w:r>
      <w:r/>
    </w:p>
    <w:p>
      <w:pPr>
        <w:ind w:firstLine="640"/>
        <w:spacing w:line="600" w:lineRule="exact"/>
        <w:rPr>
          <w:rFonts w:hint="eastAsia" w:ascii="宋体" w:hAnsi="宋体" w:eastAsia="宋体" w:cs="宋体"/>
          <w:color w:val="auto"/>
          <w:sz w:val="32"/>
          <w:lang w:eastAsia="zh-CN"/>
        </w:rPr>
      </w:pPr>
      <w:r>
        <w:rPr>
          <w:rFonts w:hint="eastAsia" w:ascii="宋体" w:hAnsi="宋体" w:cs="宋体"/>
          <w:color w:val="auto"/>
          <w:sz w:val="32"/>
        </w:rPr>
        <w:t xml:space="preserve">项目编号：</w:t>
      </w:r>
      <w:r>
        <w:rPr>
          <w:rFonts w:hint="eastAsia" w:ascii="宋体" w:hAnsi="宋体" w:cs="宋体"/>
          <w:color w:val="auto"/>
          <w:sz w:val="32"/>
          <w:lang w:eastAsia="zh-CN"/>
        </w:rPr>
        <w:t xml:space="preserve">JSZC-320300-HWZX-G2025-0746</w:t>
      </w:r>
      <w:r/>
    </w:p>
    <w:p>
      <w:pPr>
        <w:spacing w:line="600" w:lineRule="exact"/>
        <w:rPr>
          <w:rFonts w:hint="eastAsia" w:ascii="宋体" w:hAnsi="宋体" w:cs="宋体"/>
          <w:color w:val="auto"/>
          <w:sz w:val="32"/>
        </w:rPr>
      </w:pPr>
      <w:r>
        <w:rPr>
          <w:rFonts w:hint="eastAsia" w:ascii="宋体" w:hAnsi="宋体" w:cs="宋体"/>
          <w:color w:val="auto"/>
          <w:sz w:val="32"/>
        </w:rPr>
      </w:r>
      <w:r/>
    </w:p>
    <w:p>
      <w:pPr>
        <w:ind w:firstLine="640"/>
        <w:spacing w:line="600" w:lineRule="exact"/>
        <w:rPr>
          <w:rFonts w:hint="eastAsia" w:ascii="宋体" w:hAnsi="宋体" w:eastAsia="宋体" w:cs="宋体"/>
          <w:color w:val="auto"/>
          <w:sz w:val="32"/>
          <w:lang w:eastAsia="zh-CN"/>
        </w:rPr>
      </w:pPr>
      <w:r>
        <w:rPr>
          <w:rFonts w:hint="eastAsia" w:ascii="宋体" w:hAnsi="宋体" w:cs="宋体"/>
          <w:color w:val="auto"/>
          <w:sz w:val="32"/>
        </w:rPr>
        <w:t xml:space="preserve">项目名称：</w:t>
      </w:r>
      <w:r>
        <w:rPr>
          <w:rFonts w:hint="eastAsia" w:ascii="宋体" w:hAnsi="宋体" w:cs="宋体"/>
          <w:color w:val="auto"/>
          <w:sz w:val="32"/>
          <w:lang w:eastAsia="zh-CN"/>
        </w:rPr>
        <w:t xml:space="preserve">徐州市中心医院全自动药品分包机</w:t>
      </w:r>
      <w:r/>
    </w:p>
    <w:p>
      <w:pPr>
        <w:ind w:firstLine="960"/>
        <w:spacing w:line="600" w:lineRule="exact"/>
        <w:rPr>
          <w:rFonts w:hint="eastAsia" w:ascii="宋体" w:hAnsi="宋体" w:cs="宋体"/>
          <w:color w:val="auto"/>
          <w:sz w:val="32"/>
        </w:rPr>
      </w:pPr>
      <w:r>
        <w:rPr>
          <w:rFonts w:hint="eastAsia" w:ascii="宋体" w:hAnsi="宋体" w:cs="宋体"/>
          <w:color w:val="auto"/>
          <w:sz w:val="32"/>
        </w:rPr>
      </w:r>
      <w:r/>
    </w:p>
    <w:p>
      <w:pPr>
        <w:ind w:firstLine="640"/>
        <w:spacing w:line="600" w:lineRule="exact"/>
        <w:rPr>
          <w:rFonts w:hint="eastAsia" w:ascii="宋体" w:hAnsi="宋体" w:eastAsia="宋体" w:cs="宋体"/>
          <w:color w:val="auto"/>
          <w:sz w:val="32"/>
          <w:lang w:eastAsia="zh-CN"/>
        </w:rPr>
      </w:pPr>
      <w:r>
        <w:rPr>
          <w:rFonts w:hint="eastAsia" w:ascii="宋体" w:hAnsi="宋体" w:cs="宋体"/>
          <w:color w:val="auto"/>
          <w:sz w:val="32"/>
        </w:rPr>
        <w:t xml:space="preserve">采 购 人：</w:t>
      </w:r>
      <w:r>
        <w:rPr>
          <w:rFonts w:hint="eastAsia" w:ascii="宋体" w:hAnsi="宋体" w:cs="宋体"/>
          <w:color w:val="auto"/>
          <w:sz w:val="32"/>
          <w:lang w:eastAsia="zh-CN"/>
        </w:rPr>
        <w:t xml:space="preserve">徐州市中心医院</w:t>
      </w:r>
      <w:r/>
    </w:p>
    <w:p>
      <w:pPr>
        <w:ind w:right="-159" w:firstLine="2112"/>
        <w:spacing w:line="300" w:lineRule="auto"/>
        <w:rPr>
          <w:rFonts w:hint="eastAsia" w:ascii="宋体" w:hAnsi="宋体" w:cs="宋体"/>
          <w:color w:val="auto"/>
          <w:sz w:val="44"/>
        </w:rPr>
      </w:pPr>
      <w:r>
        <w:rPr>
          <w:rFonts w:hint="eastAsia" w:ascii="宋体" w:hAnsi="宋体" w:cs="宋体"/>
          <w:color w:val="auto"/>
          <w:sz w:val="44"/>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hAnsi="宋体" w:eastAsia="宋体" w:cs="宋体"/>
          <w:color w:val="auto"/>
        </w:rPr>
      </w:pPr>
      <w:r>
        <w:rPr>
          <w:rFonts w:hint="eastAsia" w:hAnsi="宋体" w:eastAsia="宋体" w:cs="宋体"/>
          <w:color w:val="auto"/>
        </w:rPr>
      </w:r>
      <w:r/>
    </w:p>
    <w:p>
      <w:pPr>
        <w:pStyle w:val="758"/>
        <w:ind w:left="0"/>
        <w:rPr>
          <w:rFonts w:hint="eastAsia" w:ascii="宋体" w:hAnsi="宋体" w:cs="宋体"/>
          <w:color w:val="auto"/>
        </w:rPr>
      </w:pPr>
      <w:r>
        <w:rPr>
          <w:rFonts w:hint="eastAsia" w:ascii="宋体" w:hAnsi="宋体" w:cs="宋体"/>
          <w:color w:val="auto"/>
        </w:rPr>
      </w:r>
      <w:r/>
    </w:p>
    <w:p>
      <w:pPr>
        <w:ind w:right="-159" w:firstLine="1440"/>
        <w:spacing w:line="300" w:lineRule="auto"/>
        <w:rPr>
          <w:rFonts w:hint="eastAsia" w:ascii="宋体" w:hAnsi="宋体" w:cs="宋体"/>
          <w:color w:val="auto"/>
          <w:sz w:val="44"/>
        </w:rPr>
      </w:pPr>
      <w:r>
        <w:rPr>
          <w:rFonts w:hint="eastAsia" w:ascii="宋体" w:hAnsi="宋体" w:cs="宋体"/>
          <w:color w:val="auto"/>
          <w:sz w:val="3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2009775</wp:posOffset>
                </wp:positionH>
                <wp:positionV relativeFrom="paragraph">
                  <wp:posOffset>233680</wp:posOffset>
                </wp:positionV>
                <wp:extent cx="1294130" cy="513715"/>
                <wp:effectExtent l="0" t="0" r="1270" b="635"/>
                <wp:wrapSquare wrapText="bothSides"/>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4"/>
                        <a:stretch/>
                      </pic:blipFill>
                      <pic:spPr bwMode="auto">
                        <a:xfrm>
                          <a:off x="0" y="0"/>
                          <a:ext cx="1294130" cy="513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58.2pt;mso-position-horizontal:absolute;mso-position-vertical-relative:text;margin-top:18.4pt;mso-position-vertical:absolute;width:101.9pt;height:40.4pt;mso-wrap-distance-left:9.0pt;mso-wrap-distance-top:0.0pt;mso-wrap-distance-right:9.0pt;mso-wrap-distance-bottom:0.0pt;" stroked="f">
                <v:path textboxrect="0,0,0,0"/>
                <w10:wrap type="square"/>
                <v:imagedata r:id="rId14" o:title=""/>
              </v:shape>
            </w:pict>
          </mc:Fallback>
        </mc:AlternateContent>
      </w:r>
      <w:r/>
    </w:p>
    <w:p>
      <w:pPr>
        <w:ind w:right="-159" w:firstLine="2112"/>
        <w:spacing w:line="300" w:lineRule="auto"/>
        <w:rPr>
          <w:rFonts w:hint="eastAsia" w:ascii="宋体" w:hAnsi="宋体" w:cs="宋体"/>
          <w:color w:val="auto"/>
          <w:sz w:val="44"/>
        </w:rPr>
      </w:pPr>
      <w:r>
        <w:rPr>
          <w:rFonts w:hint="eastAsia" w:ascii="宋体" w:hAnsi="宋体" w:cs="宋体"/>
          <w:color w:val="auto"/>
          <w:sz w:val="44"/>
        </w:rPr>
      </w:r>
      <w:r/>
    </w:p>
    <w:p>
      <w:pPr>
        <w:jc w:val="center"/>
        <w:spacing w:line="360" w:lineRule="auto"/>
        <w:rPr>
          <w:rFonts w:hint="eastAsia" w:ascii="宋体" w:hAnsi="宋体" w:cs="宋体"/>
          <w:color w:val="auto"/>
          <w:sz w:val="30"/>
        </w:rPr>
      </w:pPr>
      <w:r>
        <w:rPr>
          <w:rFonts w:hint="eastAsia" w:ascii="宋体" w:hAnsi="宋体" w:cs="宋体"/>
          <w:color w:val="auto"/>
          <w:sz w:val="30"/>
        </w:rPr>
        <w:t xml:space="preserve">采购代理机构：江苏海外集团国际工程咨询有限公司</w:t>
      </w:r>
      <w:r/>
    </w:p>
    <w:p>
      <w:pPr>
        <w:jc w:val="center"/>
        <w:spacing w:line="360" w:lineRule="auto"/>
        <w:rPr>
          <w:rFonts w:hint="eastAsia" w:ascii="宋体" w:hAnsi="宋体" w:cs="宋体"/>
          <w:color w:val="auto"/>
          <w:sz w:val="32"/>
          <w:szCs w:val="32"/>
        </w:rPr>
      </w:pPr>
      <w:r>
        <w:rPr>
          <w:rFonts w:hint="eastAsia" w:ascii="宋体" w:hAnsi="宋体" w:cs="宋体"/>
          <w:bCs/>
          <w:color w:val="auto"/>
          <w:sz w:val="30"/>
        </w:rPr>
        <w:t xml:space="preserve">二〇二五年</w:t>
      </w:r>
      <w:r>
        <w:rPr>
          <w:rFonts w:hint="eastAsia" w:ascii="宋体" w:hAnsi="宋体" w:cs="宋体"/>
          <w:bCs/>
          <w:color w:val="auto"/>
          <w:sz w:val="30"/>
          <w:lang w:val="en-US" w:eastAsia="zh-CN"/>
        </w:rPr>
        <w:t xml:space="preserve">十一</w:t>
      </w:r>
      <w:r>
        <w:rPr>
          <w:rFonts w:hint="eastAsia" w:ascii="宋体" w:hAnsi="宋体" w:cs="宋体"/>
          <w:bCs/>
          <w:color w:val="auto"/>
          <w:sz w:val="30"/>
        </w:rPr>
        <w:t xml:space="preserve">月</w:t>
      </w:r>
      <w:r/>
    </w:p>
    <w:p>
      <w:pPr>
        <w:rPr>
          <w:rFonts w:hint="eastAsia" w:ascii="宋体" w:hAnsi="宋体" w:cs="宋体"/>
          <w:color w:val="auto"/>
          <w:sz w:val="32"/>
          <w:szCs w:val="32"/>
        </w:rPr>
      </w:pPr>
      <w:r>
        <w:rPr>
          <w:rFonts w:hint="eastAsia" w:ascii="宋体" w:hAnsi="宋体" w:cs="宋体"/>
          <w:color w:val="auto"/>
          <w:sz w:val="32"/>
          <w:szCs w:val="32"/>
        </w:rPr>
      </w:r>
      <w:r/>
    </w:p>
    <w:p>
      <w:pPr>
        <w:jc w:val="center"/>
        <w:rPr>
          <w:rFonts w:hint="eastAsia" w:ascii="宋体" w:hAnsi="宋体" w:cs="宋体"/>
          <w:b/>
          <w:color w:val="auto"/>
          <w:sz w:val="44"/>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b/>
          <w:color w:val="auto"/>
          <w:sz w:val="44"/>
        </w:rPr>
      </w:r>
      <w:r/>
    </w:p>
    <w:p>
      <w:pPr>
        <w:jc w:val="cente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rPr>
        <w:t xml:space="preserve">目 录</w:t>
      </w:r>
      <w:r/>
    </w:p>
    <w:p>
      <w:pPr>
        <w:jc w:val="center"/>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jc w:val="center"/>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210"/>
        <w:keepLines w:val="0"/>
        <w:keepNext w:val="0"/>
        <w:pageBreakBefore w:val="0"/>
        <w:spacing w:line="240" w:lineRule="auto"/>
        <w:widowControl w:val="off"/>
        <w:rPr>
          <w:rFonts w:hint="eastAsia" w:ascii="宋体" w:hAnsi="宋体" w:cs="宋体"/>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rPr>
        <w:fldChar w:fldCharType="separate"/>
      </w:r>
      <w:r>
        <w:rPr>
          <w:rStyle w:val="779"/>
          <w:rFonts w:hint="eastAsia" w:ascii="宋体" w:hAnsi="宋体" w:cs="宋体"/>
          <w:color w:val="auto"/>
          <w:sz w:val="30"/>
          <w:u w:val="none"/>
        </w:rPr>
        <w:t xml:space="preserve">第一章</w:t>
      </w:r>
      <w:r>
        <w:rPr>
          <w:rStyle w:val="779"/>
          <w:rFonts w:hint="eastAsia" w:ascii="宋体" w:hAnsi="宋体" w:cs="宋体"/>
          <w:color w:val="auto"/>
          <w:sz w:val="30"/>
          <w:u w:val="none"/>
          <w:lang w:val="en-US" w:eastAsia="zh-CN"/>
        </w:rPr>
        <w:t xml:space="preserve"> </w:t>
      </w:r>
      <w:r>
        <w:rPr>
          <w:rStyle w:val="779"/>
          <w:rFonts w:hint="eastAsia" w:ascii="宋体" w:hAnsi="宋体" w:cs="宋体"/>
          <w:color w:val="auto"/>
          <w:sz w:val="30"/>
          <w:u w:val="none"/>
        </w:rPr>
        <w:t xml:space="preserve">投标邀请</w:t>
      </w:r>
      <w:r>
        <w:rPr>
          <w:rStyle w:val="779"/>
          <w:rFonts w:hint="eastAsia" w:ascii="宋体" w:hAnsi="宋体" w:cs="宋体"/>
          <w:color w:val="auto"/>
          <w:sz w:val="30"/>
          <w:u w:val="none"/>
        </w:rPr>
        <w:fldChar w:fldCharType="end"/>
      </w:r>
      <w:r/>
    </w:p>
    <w:p>
      <w:pPr>
        <w:keepLines w:val="0"/>
        <w:keepNext w:val="0"/>
        <w:pageBreakBefore w:val="0"/>
        <w:spacing w:line="240" w:lineRule="auto"/>
        <w:widowControl w:val="off"/>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210"/>
        <w:keepLines w:val="0"/>
        <w:keepNext w:val="0"/>
        <w:pageBreakBefore w:val="0"/>
        <w:spacing w:line="240" w:lineRule="auto"/>
        <w:widowControl w:val="off"/>
        <w:rPr>
          <w:rFonts w:hint="eastAsia" w:ascii="宋体" w:hAnsi="宋体" w:cs="宋体"/>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rPr>
        <w:fldChar w:fldCharType="separate"/>
      </w:r>
      <w:r>
        <w:rPr>
          <w:rStyle w:val="779"/>
          <w:rFonts w:hint="eastAsia" w:ascii="宋体" w:hAnsi="宋体" w:cs="宋体"/>
          <w:color w:val="auto"/>
          <w:sz w:val="30"/>
          <w:u w:val="none"/>
        </w:rPr>
        <w:t xml:space="preserve">第二章</w:t>
      </w:r>
      <w:r>
        <w:rPr>
          <w:rStyle w:val="779"/>
          <w:rFonts w:hint="eastAsia" w:ascii="宋体" w:hAnsi="宋体" w:cs="宋体"/>
          <w:color w:val="auto"/>
          <w:sz w:val="30"/>
          <w:u w:val="none"/>
          <w:lang w:val="en-US" w:eastAsia="zh-CN"/>
        </w:rPr>
        <w:t xml:space="preserve"> </w:t>
      </w:r>
      <w:r>
        <w:rPr>
          <w:rStyle w:val="779"/>
          <w:rFonts w:hint="eastAsia" w:ascii="宋体" w:hAnsi="宋体" w:cs="宋体"/>
          <w:color w:val="auto"/>
          <w:sz w:val="30"/>
          <w:u w:val="none"/>
        </w:rPr>
        <w:t xml:space="preserve">投标人须知</w:t>
      </w:r>
      <w:r>
        <w:rPr>
          <w:rStyle w:val="779"/>
          <w:rFonts w:hint="eastAsia" w:ascii="宋体" w:hAnsi="宋体" w:cs="宋体"/>
          <w:color w:val="auto"/>
          <w:sz w:val="30"/>
          <w:u w:val="none"/>
        </w:rPr>
        <w:fldChar w:fldCharType="end"/>
      </w:r>
      <w:r/>
    </w:p>
    <w:p>
      <w:pPr>
        <w:keepLines w:val="0"/>
        <w:keepNext w:val="0"/>
        <w:pageBreakBefore w:val="0"/>
        <w:spacing w:line="240" w:lineRule="auto"/>
        <w:widowControl w:val="off"/>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210"/>
        <w:keepLines w:val="0"/>
        <w:keepNext w:val="0"/>
        <w:pageBreakBefore w:val="0"/>
        <w:spacing w:line="240" w:lineRule="auto"/>
        <w:widowControl w:val="off"/>
        <w:rPr>
          <w:rFonts w:hint="eastAsia" w:ascii="宋体" w:hAnsi="宋体" w:cs="宋体"/>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rPr>
        <w:fldChar w:fldCharType="separate"/>
      </w:r>
      <w:r>
        <w:rPr>
          <w:rStyle w:val="779"/>
          <w:rFonts w:hint="eastAsia" w:ascii="宋体" w:hAnsi="宋体" w:cs="宋体"/>
          <w:color w:val="auto"/>
          <w:sz w:val="30"/>
          <w:u w:val="none"/>
        </w:rPr>
        <w:t xml:space="preserve">第三章</w:t>
      </w:r>
      <w:r>
        <w:rPr>
          <w:rStyle w:val="779"/>
          <w:rFonts w:hint="eastAsia" w:ascii="宋体" w:hAnsi="宋体" w:cs="宋体"/>
          <w:color w:val="auto"/>
          <w:sz w:val="30"/>
          <w:u w:val="none"/>
          <w:lang w:val="en-US" w:eastAsia="zh-CN"/>
        </w:rPr>
        <w:t xml:space="preserve"> </w:t>
      </w:r>
      <w:r>
        <w:rPr>
          <w:rStyle w:val="779"/>
          <w:rFonts w:hint="eastAsia" w:ascii="宋体" w:hAnsi="宋体" w:cs="宋体"/>
          <w:color w:val="auto"/>
          <w:sz w:val="30"/>
          <w:u w:val="none"/>
        </w:rPr>
        <w:t xml:space="preserve">投标资料表</w:t>
      </w:r>
      <w:r>
        <w:rPr>
          <w:rStyle w:val="779"/>
          <w:rFonts w:hint="eastAsia" w:ascii="宋体" w:hAnsi="宋体" w:cs="宋体"/>
          <w:color w:val="auto"/>
          <w:sz w:val="30"/>
          <w:u w:val="none"/>
        </w:rPr>
        <w:fldChar w:fldCharType="end"/>
      </w:r>
      <w:r/>
    </w:p>
    <w:p>
      <w:pPr>
        <w:keepLines w:val="0"/>
        <w:keepNext w:val="0"/>
        <w:pageBreakBefore w:val="0"/>
        <w:spacing w:line="240" w:lineRule="auto"/>
        <w:widowControl w:val="off"/>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210"/>
        <w:keepLines w:val="0"/>
        <w:keepNext w:val="0"/>
        <w:pageBreakBefore w:val="0"/>
        <w:spacing w:line="240" w:lineRule="auto"/>
        <w:widowControl w:val="off"/>
        <w:rPr>
          <w:rFonts w:hint="eastAsia" w:ascii="宋体" w:hAnsi="宋体" w:cs="宋体"/>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rPr>
        <w:fldChar w:fldCharType="separate"/>
      </w:r>
      <w:r>
        <w:rPr>
          <w:rStyle w:val="779"/>
          <w:rFonts w:hint="eastAsia" w:ascii="宋体" w:hAnsi="宋体" w:cs="宋体"/>
          <w:color w:val="auto"/>
          <w:sz w:val="30"/>
          <w:u w:val="none"/>
        </w:rPr>
        <w:t xml:space="preserve">第四章</w:t>
      </w:r>
      <w:r>
        <w:rPr>
          <w:rStyle w:val="779"/>
          <w:rFonts w:hint="eastAsia" w:ascii="宋体" w:hAnsi="宋体" w:cs="宋体"/>
          <w:color w:val="auto"/>
          <w:sz w:val="30"/>
          <w:u w:val="none"/>
          <w:lang w:val="en-US" w:eastAsia="zh-CN"/>
        </w:rPr>
        <w:t xml:space="preserve"> </w:t>
      </w:r>
      <w:r>
        <w:rPr>
          <w:rStyle w:val="779"/>
          <w:rFonts w:hint="eastAsia" w:ascii="宋体" w:hAnsi="宋体" w:cs="宋体"/>
          <w:color w:val="auto"/>
          <w:sz w:val="30"/>
          <w:u w:val="none"/>
        </w:rPr>
        <w:t xml:space="preserve">评标标准</w:t>
      </w:r>
      <w:r>
        <w:rPr>
          <w:rStyle w:val="779"/>
          <w:rFonts w:hint="eastAsia" w:ascii="宋体" w:hAnsi="宋体" w:cs="宋体"/>
          <w:color w:val="auto"/>
          <w:sz w:val="30"/>
          <w:u w:val="none"/>
        </w:rPr>
        <w:fldChar w:fldCharType="end"/>
      </w:r>
      <w:r/>
    </w:p>
    <w:p>
      <w:pPr>
        <w:keepLines w:val="0"/>
        <w:keepNext w:val="0"/>
        <w:pageBreakBefore w:val="0"/>
        <w:spacing w:line="240" w:lineRule="auto"/>
        <w:widowControl w:val="off"/>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210"/>
        <w:keepLines w:val="0"/>
        <w:keepNext w:val="0"/>
        <w:pageBreakBefore w:val="0"/>
        <w:spacing w:line="240" w:lineRule="auto"/>
        <w:widowControl w:val="off"/>
        <w:rPr>
          <w:rFonts w:hint="eastAsia" w:ascii="宋体" w:hAnsi="宋体" w:cs="宋体"/>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rPr>
        <w:fldChar w:fldCharType="separate"/>
      </w:r>
      <w:r>
        <w:rPr>
          <w:rStyle w:val="779"/>
          <w:rFonts w:hint="eastAsia" w:ascii="宋体" w:hAnsi="宋体" w:cs="宋体"/>
          <w:color w:val="auto"/>
          <w:sz w:val="30"/>
          <w:u w:val="none"/>
        </w:rPr>
        <w:t xml:space="preserve">第五章</w:t>
      </w:r>
      <w:r>
        <w:rPr>
          <w:rStyle w:val="779"/>
          <w:rFonts w:hint="eastAsia" w:ascii="宋体" w:hAnsi="宋体" w:cs="宋体"/>
          <w:color w:val="auto"/>
          <w:sz w:val="30"/>
          <w:u w:val="none"/>
          <w:lang w:val="en-US" w:eastAsia="zh-CN"/>
        </w:rPr>
        <w:t xml:space="preserve"> </w:t>
      </w:r>
      <w:r>
        <w:rPr>
          <w:rStyle w:val="779"/>
          <w:rFonts w:hint="eastAsia" w:ascii="宋体" w:hAnsi="宋体" w:cs="宋体"/>
          <w:color w:val="auto"/>
          <w:sz w:val="30"/>
          <w:u w:val="none"/>
        </w:rPr>
        <w:t xml:space="preserve">拟签订的合同文本</w:t>
      </w:r>
      <w:r>
        <w:rPr>
          <w:rStyle w:val="779"/>
          <w:rFonts w:hint="eastAsia" w:ascii="宋体" w:hAnsi="宋体" w:cs="宋体"/>
          <w:color w:val="auto"/>
          <w:sz w:val="30"/>
          <w:u w:val="none"/>
        </w:rPr>
        <w:fldChar w:fldCharType="end"/>
      </w:r>
      <w:r/>
    </w:p>
    <w:p>
      <w:pPr>
        <w:keepLines w:val="0"/>
        <w:keepNext w:val="0"/>
        <w:pageBreakBefore w:val="0"/>
        <w:spacing w:line="240" w:lineRule="auto"/>
        <w:widowControl w:val="off"/>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210"/>
        <w:keepLines w:val="0"/>
        <w:keepNext w:val="0"/>
        <w:pageBreakBefore w:val="0"/>
        <w:spacing w:line="240" w:lineRule="auto"/>
        <w:widowControl w:val="off"/>
        <w:rPr>
          <w:rFonts w:hint="eastAsia" w:ascii="宋体" w:hAnsi="宋体" w:cs="宋体"/>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rPr>
        <w:fldChar w:fldCharType="separate"/>
      </w:r>
      <w:r>
        <w:rPr>
          <w:rStyle w:val="779"/>
          <w:rFonts w:hint="eastAsia" w:ascii="宋体" w:hAnsi="宋体" w:cs="宋体"/>
          <w:color w:val="auto"/>
          <w:sz w:val="30"/>
          <w:u w:val="none"/>
        </w:rPr>
        <w:t xml:space="preserve">第六章</w:t>
      </w:r>
      <w:r>
        <w:rPr>
          <w:rStyle w:val="779"/>
          <w:rFonts w:hint="eastAsia" w:ascii="宋体" w:hAnsi="宋体" w:cs="宋体"/>
          <w:color w:val="auto"/>
          <w:sz w:val="30"/>
          <w:u w:val="none"/>
          <w:lang w:val="en-US" w:eastAsia="zh-CN"/>
        </w:rPr>
        <w:t xml:space="preserve"> </w:t>
      </w:r>
      <w:r>
        <w:rPr>
          <w:rStyle w:val="779"/>
          <w:rFonts w:hint="eastAsia" w:ascii="宋体" w:hAnsi="宋体" w:cs="宋体"/>
          <w:color w:val="auto"/>
          <w:sz w:val="30"/>
          <w:u w:val="none"/>
        </w:rPr>
        <w:t xml:space="preserve">采购需求</w:t>
      </w:r>
      <w:r>
        <w:rPr>
          <w:rStyle w:val="779"/>
          <w:rFonts w:hint="eastAsia" w:ascii="宋体" w:hAnsi="宋体" w:cs="宋体"/>
          <w:color w:val="auto"/>
          <w:sz w:val="30"/>
          <w:u w:val="none"/>
        </w:rPr>
        <w:fldChar w:fldCharType="end"/>
      </w:r>
      <w:r/>
    </w:p>
    <w:p>
      <w:pPr>
        <w:keepLines w:val="0"/>
        <w:keepNext w:val="0"/>
        <w:pageBreakBefore w:val="0"/>
        <w:spacing w:line="240" w:lineRule="auto"/>
        <w:widowControl w:val="off"/>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210"/>
        <w:keepLines w:val="0"/>
        <w:keepNext w:val="0"/>
        <w:pageBreakBefore w:val="0"/>
        <w:spacing w:line="240" w:lineRule="auto"/>
        <w:widowControl w:val="off"/>
        <w:rPr>
          <w:rFonts w:hint="eastAsia" w:ascii="宋体" w:hAnsi="宋体" w:cs="宋体"/>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rPr>
        <w:fldChar w:fldCharType="separate"/>
      </w:r>
      <w:r>
        <w:rPr>
          <w:rStyle w:val="779"/>
          <w:rFonts w:hint="eastAsia" w:ascii="宋体" w:hAnsi="宋体" w:cs="宋体"/>
          <w:color w:val="auto"/>
          <w:sz w:val="30"/>
          <w:u w:val="none"/>
        </w:rPr>
        <w:t xml:space="preserve">第七章</w:t>
      </w:r>
      <w:r>
        <w:rPr>
          <w:rStyle w:val="779"/>
          <w:rFonts w:hint="eastAsia" w:ascii="宋体" w:hAnsi="宋体" w:cs="宋体"/>
          <w:color w:val="auto"/>
          <w:sz w:val="30"/>
          <w:u w:val="none"/>
          <w:lang w:val="en-US" w:eastAsia="zh-CN"/>
        </w:rPr>
        <w:t xml:space="preserve"> </w:t>
      </w:r>
      <w:r>
        <w:rPr>
          <w:rStyle w:val="779"/>
          <w:rFonts w:hint="eastAsia" w:ascii="宋体" w:hAnsi="宋体" w:cs="宋体"/>
          <w:color w:val="auto"/>
          <w:sz w:val="30"/>
          <w:u w:val="none"/>
        </w:rPr>
        <w:t xml:space="preserve">投标文件相关格式</w:t>
      </w:r>
      <w:r>
        <w:rPr>
          <w:rStyle w:val="779"/>
          <w:rFonts w:hint="eastAsia" w:ascii="宋体" w:hAnsi="宋体" w:cs="宋体"/>
          <w:color w:val="auto"/>
          <w:sz w:val="30"/>
          <w:u w:val="none"/>
        </w:rPr>
        <w:fldChar w:fldCharType="end"/>
      </w:r>
      <w:r/>
    </w:p>
    <w:p>
      <w:pPr>
        <w:jc w:val="center"/>
        <w:spacing w:line="240" w:lineRule="auto"/>
        <w:rPr>
          <w:rFonts w:hint="eastAsia" w:ascii="宋体" w:hAnsi="宋体" w:cs="宋体"/>
          <w:b/>
          <w:bCs/>
          <w:color w:val="auto"/>
          <w:sz w:val="28"/>
          <w:szCs w:val="28"/>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auto"/>
          <w:sz w:val="28"/>
          <w:szCs w:val="28"/>
        </w:rPr>
      </w:r>
      <w:r/>
    </w:p>
    <w:p>
      <w:pPr>
        <w:jc w:val="center"/>
        <w:spacing w:line="240" w:lineRule="auto"/>
        <w:rPr>
          <w:rFonts w:hint="eastAsia" w:ascii="宋体" w:hAnsi="宋体" w:eastAsia="宋体" w:cs="宋体"/>
          <w:b/>
          <w:color w:val="auto"/>
          <w:sz w:val="44"/>
          <w:szCs w:val="4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szCs w:val="44"/>
          <w:lang w:eastAsia="zh-CN"/>
        </w:rPr>
        <w:t xml:space="preserve">徐州市中心医院</w:t>
      </w:r>
      <w:r/>
    </w:p>
    <w:p>
      <w:pPr>
        <w:jc w:val="center"/>
        <w:spacing w:line="240" w:lineRule="auto"/>
        <w:rPr>
          <w:rFonts w:hint="eastAsia" w:ascii="宋体" w:hAnsi="宋体" w:cs="宋体"/>
          <w:color w:val="auto"/>
          <w:sz w:val="44"/>
          <w:szCs w:val="4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szCs w:val="44"/>
        </w:rPr>
        <w:t xml:space="preserve">《</w:t>
      </w:r>
      <w:r>
        <w:rPr>
          <w:rFonts w:hint="eastAsia" w:ascii="宋体" w:hAnsi="宋体" w:cs="宋体"/>
          <w:b/>
          <w:color w:val="auto"/>
          <w:sz w:val="44"/>
          <w:szCs w:val="44"/>
          <w:lang w:eastAsia="zh-CN"/>
        </w:rPr>
        <w:t xml:space="preserve">徐州市中心医院全自动药品分包机</w:t>
      </w:r>
      <w:r>
        <w:rPr>
          <w:rFonts w:hint="eastAsia" w:ascii="宋体" w:hAnsi="宋体" w:cs="宋体"/>
          <w:b/>
          <w:color w:val="auto"/>
          <w:sz w:val="44"/>
          <w:szCs w:val="44"/>
        </w:rPr>
        <w:t xml:space="preserve">》</w:t>
      </w:r>
      <w:r/>
    </w:p>
    <w:p>
      <w:pPr>
        <w:jc w:val="center"/>
        <w:spacing w:line="24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rPr>
        <w:t xml:space="preserve">招标文件</w:t>
      </w:r>
      <w:r/>
    </w:p>
    <w:p>
      <w:pPr>
        <w:ind w:firstLine="560"/>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360" w:lineRule="auto"/>
        <w:rPr>
          <w:rFonts w:hint="eastAsia" w:ascii="宋体" w:hAnsi="宋体" w:cs="宋体"/>
          <w:b/>
          <w:color w:val="auto"/>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rPr>
      </w:r>
      <w:r/>
    </w:p>
    <w:p>
      <w:pPr>
        <w:jc w:val="center"/>
        <w:spacing w:line="360" w:lineRule="auto"/>
        <w:rPr>
          <w:rFonts w:hint="eastAsia" w:ascii="宋体" w:hAnsi="宋体" w:cs="宋体"/>
          <w:color w:val="auto"/>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2"/>
          <w:szCs w:val="32"/>
        </w:rPr>
        <w:t xml:space="preserve">第一章</w:t>
      </w:r>
      <w:r>
        <w:rPr>
          <w:rFonts w:hint="eastAsia" w:ascii="宋体" w:hAnsi="宋体" w:cs="宋体"/>
          <w:b/>
          <w:color w:val="auto"/>
          <w:sz w:val="32"/>
          <w:szCs w:val="32"/>
          <w:lang w:val="en-US" w:eastAsia="zh-CN"/>
        </w:rPr>
        <w:t xml:space="preserve"> </w:t>
      </w:r>
      <w:r>
        <w:rPr>
          <w:rFonts w:hint="eastAsia" w:ascii="宋体" w:hAnsi="宋体" w:cs="宋体"/>
          <w:b/>
          <w:color w:val="auto"/>
          <w:sz w:val="32"/>
          <w:szCs w:val="32"/>
        </w:rPr>
        <w:t xml:space="preserve">投标邀请</w:t>
      </w:r>
      <w:r/>
    </w:p>
    <w:p>
      <w:pPr>
        <w:ind w:firstLine="560"/>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u w:val="single"/>
        </w:rPr>
        <w:t xml:space="preserve">江苏海外集团国际工程咨询有限公司</w:t>
      </w:r>
      <w:r>
        <w:rPr>
          <w:rFonts w:hint="eastAsia" w:ascii="宋体" w:hAnsi="宋体" w:cs="宋体"/>
          <w:color w:val="auto"/>
          <w:sz w:val="28"/>
          <w:szCs w:val="28"/>
        </w:rPr>
        <w:t xml:space="preserve">对</w:t>
      </w:r>
      <w:r>
        <w:rPr>
          <w:rFonts w:hint="eastAsia" w:ascii="宋体" w:hAnsi="宋体" w:cs="宋体"/>
          <w:color w:val="auto"/>
          <w:sz w:val="28"/>
          <w:szCs w:val="28"/>
          <w:u w:val="single"/>
          <w:lang w:eastAsia="zh-CN"/>
        </w:rPr>
        <w:t xml:space="preserve">徐州市中心医院全自动药品分包机</w:t>
      </w:r>
      <w:r>
        <w:rPr>
          <w:rFonts w:hint="eastAsia" w:ascii="宋体" w:hAnsi="宋体" w:cs="宋体"/>
          <w:color w:val="auto"/>
          <w:sz w:val="28"/>
          <w:szCs w:val="28"/>
          <w:u w:val="none"/>
          <w:lang w:val="en-US" w:eastAsia="zh-CN"/>
        </w:rPr>
        <w:t xml:space="preserve">项目</w:t>
      </w:r>
      <w:r>
        <w:rPr>
          <w:rFonts w:hint="eastAsia" w:ascii="宋体" w:hAnsi="宋体" w:cs="宋体"/>
          <w:color w:val="auto"/>
          <w:sz w:val="28"/>
          <w:szCs w:val="28"/>
        </w:rPr>
        <w:t xml:space="preserve">进行公开招标采购，现邀请符合相关条件的供应商投标。</w:t>
      </w:r>
      <w:r/>
    </w:p>
    <w:p>
      <w:pPr>
        <w:ind w:firstLine="300"/>
        <w:keepLines w:val="0"/>
        <w:keepNext w:val="0"/>
        <w:pageBreakBefore w:val="0"/>
        <w:spacing w:line="480" w:lineRule="exact"/>
        <w:widowControl w:val="off"/>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一、项目名称和项目编号</w:t>
      </w:r>
      <w:r/>
    </w:p>
    <w:p>
      <w:pPr>
        <w:ind w:firstLine="300"/>
        <w:keepLines w:val="0"/>
        <w:keepNext w:val="0"/>
        <w:pageBreakBefore w:val="0"/>
        <w:spacing w:line="480" w:lineRule="exact"/>
        <w:widowControl w:val="off"/>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(一)项目名称：</w:t>
      </w:r>
      <w:r>
        <w:rPr>
          <w:rFonts w:hint="eastAsia" w:ascii="宋体" w:hAnsi="宋体" w:cs="宋体"/>
          <w:color w:val="auto"/>
          <w:sz w:val="28"/>
          <w:szCs w:val="28"/>
          <w:lang w:eastAsia="zh-CN"/>
        </w:rPr>
        <w:t xml:space="preserve">徐州市中心医院全自动药品分包机。</w:t>
      </w:r>
      <w:r/>
    </w:p>
    <w:p>
      <w:pPr>
        <w:ind w:firstLine="300"/>
        <w:keepLines w:val="0"/>
        <w:keepNext w:val="0"/>
        <w:pageBreakBefore w:val="0"/>
        <w:spacing w:line="480" w:lineRule="exact"/>
        <w:widowControl w:val="off"/>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(二)项目编号：</w:t>
      </w:r>
      <w:r>
        <w:rPr>
          <w:rFonts w:hint="eastAsia" w:ascii="宋体" w:hAnsi="宋体" w:cs="宋体"/>
          <w:color w:val="auto"/>
          <w:sz w:val="28"/>
          <w:szCs w:val="28"/>
          <w:lang w:eastAsia="zh-CN"/>
        </w:rPr>
        <w:t xml:space="preserve">JSZC-320300-HWZX-G2025-0746。</w:t>
      </w:r>
      <w:r/>
    </w:p>
    <w:p>
      <w:pPr>
        <w:ind w:firstLine="300"/>
        <w:keepLines w:val="0"/>
        <w:keepNext w:val="0"/>
        <w:pageBreakBefore w:val="0"/>
        <w:spacing w:line="480" w:lineRule="exact"/>
        <w:widowControl w:val="off"/>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二、对投标人的资格要求</w:t>
      </w:r>
      <w:r/>
    </w:p>
    <w:p>
      <w:pPr>
        <w:ind w:firstLine="300"/>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详见本项目公开招标公告。</w:t>
      </w:r>
      <w:r/>
    </w:p>
    <w:p>
      <w:pPr>
        <w:ind w:firstLine="301"/>
        <w:keepLines w:val="0"/>
        <w:keepNext w:val="0"/>
        <w:pageBreakBefore w:val="0"/>
        <w:spacing w:line="480" w:lineRule="exact"/>
        <w:widowControl w:val="off"/>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三、获取招标文件</w:t>
      </w:r>
      <w:r/>
    </w:p>
    <w:p>
      <w:pPr>
        <w:ind w:firstLine="301"/>
        <w:keepLines w:val="0"/>
        <w:keepNext w:val="0"/>
        <w:pageBreakBefore w:val="0"/>
        <w:spacing w:line="480" w:lineRule="exact"/>
        <w:widowControl w:val="off"/>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rPr>
        <w:t xml:space="preserve">时间（时间期限）、地点、方式：</w:t>
      </w:r>
      <w:r/>
    </w:p>
    <w:p>
      <w:pPr>
        <w:ind w:firstLine="301"/>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招标文件提供期限：2025年</w:t>
      </w:r>
      <w:r>
        <w:rPr>
          <w:rFonts w:hint="eastAsia" w:ascii="宋体" w:hAnsi="宋体" w:cs="宋体"/>
          <w:b/>
          <w:bCs/>
          <w:color w:val="auto"/>
          <w:sz w:val="28"/>
          <w:szCs w:val="28"/>
          <w:u w:val="single"/>
          <w:lang w:val="en-US" w:eastAsia="zh-CN"/>
        </w:rPr>
        <w:t xml:space="preserve">10</w:t>
      </w:r>
      <w:r>
        <w:rPr>
          <w:rFonts w:hint="eastAsia" w:ascii="宋体" w:hAnsi="宋体" w:cs="宋体"/>
          <w:b/>
          <w:bCs/>
          <w:color w:val="auto"/>
          <w:sz w:val="28"/>
          <w:szCs w:val="28"/>
        </w:rPr>
        <w:t xml:space="preserve">月</w:t>
      </w:r>
      <w:r>
        <w:rPr>
          <w:rFonts w:hint="eastAsia" w:ascii="宋体" w:hAnsi="宋体" w:cs="宋体"/>
          <w:b/>
          <w:bCs/>
          <w:color w:val="auto"/>
          <w:sz w:val="28"/>
          <w:szCs w:val="28"/>
          <w:u w:val="single"/>
        </w:rPr>
        <w:t xml:space="preserve"> </w:t>
      </w:r>
      <w:r>
        <w:rPr>
          <w:rFonts w:hint="eastAsia" w:ascii="宋体" w:hAnsi="宋体" w:cs="宋体"/>
          <w:b/>
          <w:bCs/>
          <w:color w:val="auto"/>
          <w:sz w:val="28"/>
          <w:szCs w:val="28"/>
          <w:u w:val="single"/>
          <w:lang w:val="en-US" w:eastAsia="zh-CN"/>
        </w:rPr>
        <w:t xml:space="preserve">30</w:t>
      </w:r>
      <w:r>
        <w:rPr>
          <w:rFonts w:hint="eastAsia" w:ascii="宋体" w:hAnsi="宋体" w:cs="宋体"/>
          <w:b/>
          <w:bCs/>
          <w:color w:val="auto"/>
          <w:sz w:val="28"/>
          <w:szCs w:val="28"/>
        </w:rPr>
        <w:t xml:space="preserve">日至2025年</w:t>
      </w:r>
      <w:r>
        <w:rPr>
          <w:rFonts w:hint="eastAsia" w:ascii="宋体" w:hAnsi="宋体" w:cs="宋体"/>
          <w:b/>
          <w:bCs/>
          <w:color w:val="auto"/>
          <w:sz w:val="28"/>
          <w:szCs w:val="28"/>
          <w:u w:val="single"/>
          <w:lang w:val="en-US" w:eastAsia="zh-CN"/>
        </w:rPr>
        <w:t xml:space="preserve">11 </w:t>
      </w:r>
      <w:r>
        <w:rPr>
          <w:rFonts w:hint="eastAsia" w:ascii="宋体" w:hAnsi="宋体" w:cs="宋体"/>
          <w:b/>
          <w:bCs/>
          <w:color w:val="auto"/>
          <w:sz w:val="28"/>
          <w:szCs w:val="28"/>
        </w:rPr>
        <w:t xml:space="preserve">月</w:t>
      </w:r>
      <w:r>
        <w:rPr>
          <w:rFonts w:hint="eastAsia" w:ascii="宋体" w:hAnsi="宋体" w:cs="宋体"/>
          <w:b/>
          <w:bCs/>
          <w:color w:val="auto"/>
          <w:sz w:val="28"/>
          <w:szCs w:val="28"/>
          <w:u w:val="single"/>
          <w:lang w:val="en-US" w:eastAsia="zh-CN"/>
        </w:rPr>
        <w:t xml:space="preserve"> 06 </w:t>
      </w:r>
      <w:r>
        <w:rPr>
          <w:rFonts w:hint="eastAsia" w:ascii="宋体" w:hAnsi="宋体" w:cs="宋体"/>
          <w:b/>
          <w:bCs/>
          <w:color w:val="auto"/>
          <w:sz w:val="28"/>
          <w:szCs w:val="28"/>
        </w:rPr>
        <w:t xml:space="preserve">日。</w:t>
      </w:r>
      <w:r>
        <w:rPr>
          <w:rFonts w:hint="eastAsia" w:ascii="宋体" w:hAnsi="宋体" w:cs="宋体"/>
          <w:color w:val="auto"/>
          <w:sz w:val="28"/>
          <w:szCs w:val="28"/>
        </w:rPr>
        <w:t xml:space="preserve">在“苏采云”系统自行下载。</w:t>
      </w:r>
      <w:r/>
    </w:p>
    <w:p>
      <w:pPr>
        <w:ind w:firstLine="600"/>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特别说明：“招标文件提供期限”后仍可以下载招标文件，“招标文件提供期限”后下载的招标文件，视为非有效方式且不做为供应商权益受到损害的证明材料和依据。</w:t>
      </w:r>
      <w:r/>
    </w:p>
    <w:p>
      <w:pPr>
        <w:ind w:firstLine="300"/>
        <w:keepLines w:val="0"/>
        <w:keepNext w:val="0"/>
        <w:pageBreakBefore w:val="0"/>
        <w:spacing w:line="480" w:lineRule="exact"/>
        <w:widowControl w:val="off"/>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2</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rPr>
        <w:t xml:space="preserve">招标文件售价：免费。</w:t>
      </w:r>
      <w:r/>
    </w:p>
    <w:p>
      <w:pPr>
        <w:ind w:firstLine="300"/>
        <w:keepLines w:val="0"/>
        <w:keepNext w:val="0"/>
        <w:pageBreakBefore w:val="0"/>
        <w:spacing w:line="480" w:lineRule="exact"/>
        <w:widowControl w:val="off"/>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四、投标有关信息</w:t>
      </w:r>
      <w:r/>
    </w:p>
    <w:p>
      <w:pPr>
        <w:ind w:firstLine="300"/>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（一）投标截止时间：</w:t>
      </w:r>
      <w:r>
        <w:rPr>
          <w:rFonts w:hint="eastAsia" w:ascii="宋体" w:hAnsi="宋体" w:cs="宋体"/>
          <w:b/>
          <w:color w:val="auto"/>
          <w:sz w:val="28"/>
          <w:szCs w:val="28"/>
        </w:rPr>
        <w:t xml:space="preserve">2025年</w:t>
      </w:r>
      <w:r>
        <w:rPr>
          <w:rFonts w:hint="eastAsia" w:ascii="宋体" w:hAnsi="宋体" w:cs="宋体"/>
          <w:b/>
          <w:color w:val="auto"/>
          <w:sz w:val="28"/>
          <w:szCs w:val="28"/>
          <w:u w:val="single"/>
        </w:rPr>
        <w:t xml:space="preserve"> </w:t>
      </w:r>
      <w:r>
        <w:rPr>
          <w:rFonts w:hint="eastAsia" w:ascii="宋体" w:hAnsi="宋体" w:cs="宋体"/>
          <w:b/>
          <w:color w:val="auto"/>
          <w:sz w:val="28"/>
          <w:szCs w:val="28"/>
          <w:u w:val="single"/>
          <w:lang w:val="en-US" w:eastAsia="zh-CN"/>
        </w:rPr>
        <w:t xml:space="preserve">11</w:t>
      </w:r>
      <w:r>
        <w:rPr>
          <w:rFonts w:hint="eastAsia" w:ascii="宋体" w:hAnsi="宋体" w:cs="宋体"/>
          <w:b/>
          <w:color w:val="auto"/>
          <w:sz w:val="28"/>
          <w:szCs w:val="28"/>
          <w:u w:val="single"/>
        </w:rPr>
        <w:t xml:space="preserve"> </w:t>
      </w:r>
      <w:r>
        <w:rPr>
          <w:rFonts w:hint="eastAsia" w:ascii="宋体" w:hAnsi="宋体" w:cs="宋体"/>
          <w:b/>
          <w:color w:val="auto"/>
          <w:sz w:val="28"/>
          <w:szCs w:val="28"/>
        </w:rPr>
        <w:t xml:space="preserve">月</w:t>
      </w:r>
      <w:r>
        <w:rPr>
          <w:rFonts w:hint="eastAsia" w:ascii="宋体" w:hAnsi="宋体" w:cs="宋体"/>
          <w:b/>
          <w:color w:val="auto"/>
          <w:sz w:val="28"/>
          <w:szCs w:val="28"/>
          <w:u w:val="single"/>
        </w:rPr>
        <w:t xml:space="preserve"> </w:t>
      </w:r>
      <w:r>
        <w:rPr>
          <w:rFonts w:hint="eastAsia" w:ascii="宋体" w:hAnsi="宋体" w:cs="宋体"/>
          <w:b/>
          <w:color w:val="auto"/>
          <w:sz w:val="28"/>
          <w:szCs w:val="28"/>
          <w:u w:val="single"/>
          <w:lang w:val="en-US" w:eastAsia="zh-CN"/>
        </w:rPr>
        <w:t xml:space="preserve">21</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 xml:space="preserve">日</w:t>
      </w:r>
      <w:r>
        <w:rPr>
          <w:rFonts w:hint="eastAsia" w:ascii="宋体" w:hAnsi="宋体" w:cs="宋体"/>
          <w:b/>
          <w:color w:val="auto"/>
          <w:sz w:val="28"/>
          <w:szCs w:val="28"/>
        </w:rPr>
        <w:t xml:space="preserve">北京时间09：30</w:t>
      </w:r>
      <w:r>
        <w:rPr>
          <w:rFonts w:hint="eastAsia" w:ascii="宋体" w:hAnsi="宋体" w:cs="宋体"/>
          <w:color w:val="auto"/>
          <w:sz w:val="28"/>
          <w:szCs w:val="28"/>
        </w:rPr>
        <w:t xml:space="preserve">。</w:t>
      </w:r>
      <w:r/>
    </w:p>
    <w:p>
      <w:pPr>
        <w:ind w:firstLine="300"/>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（二）开标时间：</w:t>
      </w:r>
      <w:r>
        <w:rPr>
          <w:rFonts w:hint="eastAsia" w:ascii="宋体" w:hAnsi="宋体" w:cs="宋体"/>
          <w:b/>
          <w:color w:val="auto"/>
          <w:sz w:val="28"/>
          <w:szCs w:val="28"/>
        </w:rPr>
        <w:t xml:space="preserve">2025年</w:t>
      </w:r>
      <w:r>
        <w:rPr>
          <w:rFonts w:hint="eastAsia" w:ascii="宋体" w:hAnsi="宋体" w:cs="宋体"/>
          <w:b/>
          <w:color w:val="auto"/>
          <w:sz w:val="28"/>
          <w:szCs w:val="28"/>
          <w:u w:val="single"/>
        </w:rPr>
        <w:t xml:space="preserve"> </w:t>
      </w:r>
      <w:r>
        <w:rPr>
          <w:rFonts w:hint="eastAsia" w:ascii="宋体" w:hAnsi="宋体" w:cs="宋体"/>
          <w:b/>
          <w:color w:val="auto"/>
          <w:sz w:val="28"/>
          <w:szCs w:val="28"/>
          <w:u w:val="single"/>
          <w:lang w:val="en-US" w:eastAsia="zh-CN"/>
        </w:rPr>
        <w:t xml:space="preserve">11</w:t>
      </w:r>
      <w:r>
        <w:rPr>
          <w:rFonts w:hint="eastAsia" w:ascii="宋体" w:hAnsi="宋体" w:cs="宋体"/>
          <w:b/>
          <w:color w:val="auto"/>
          <w:sz w:val="28"/>
          <w:szCs w:val="28"/>
          <w:u w:val="single"/>
        </w:rPr>
        <w:t xml:space="preserve"> </w:t>
      </w:r>
      <w:r>
        <w:rPr>
          <w:rFonts w:hint="eastAsia" w:ascii="宋体" w:hAnsi="宋体" w:cs="宋体"/>
          <w:b/>
          <w:color w:val="auto"/>
          <w:sz w:val="28"/>
          <w:szCs w:val="28"/>
        </w:rPr>
        <w:t xml:space="preserve">月</w:t>
      </w:r>
      <w:r>
        <w:rPr>
          <w:rFonts w:hint="eastAsia" w:ascii="宋体" w:hAnsi="宋体" w:cs="宋体"/>
          <w:b/>
          <w:color w:val="auto"/>
          <w:sz w:val="28"/>
          <w:szCs w:val="28"/>
          <w:u w:val="single"/>
        </w:rPr>
        <w:t xml:space="preserve"> </w:t>
      </w:r>
      <w:r>
        <w:rPr>
          <w:rFonts w:hint="eastAsia" w:ascii="宋体" w:hAnsi="宋体" w:cs="宋体"/>
          <w:b/>
          <w:color w:val="auto"/>
          <w:sz w:val="28"/>
          <w:szCs w:val="28"/>
          <w:highlight w:val="none"/>
          <w:u w:val="single"/>
          <w:lang w:val="en-US" w:eastAsia="zh-CN"/>
        </w:rPr>
        <w:t xml:space="preserve">21</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 xml:space="preserve">日</w:t>
      </w:r>
      <w:r>
        <w:rPr>
          <w:rFonts w:hint="eastAsia" w:ascii="宋体" w:hAnsi="宋体" w:cs="宋体"/>
          <w:b/>
          <w:color w:val="auto"/>
          <w:sz w:val="28"/>
          <w:szCs w:val="28"/>
        </w:rPr>
        <w:t xml:space="preserve">北京时间09：30</w:t>
      </w:r>
      <w:r>
        <w:rPr>
          <w:rFonts w:hint="eastAsia" w:ascii="宋体" w:hAnsi="宋体" w:cs="宋体"/>
          <w:color w:val="auto"/>
          <w:sz w:val="28"/>
          <w:szCs w:val="28"/>
        </w:rPr>
        <w:t xml:space="preserve">。</w:t>
      </w:r>
      <w:r/>
    </w:p>
    <w:p>
      <w:pPr>
        <w:ind w:firstLine="300"/>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（三）开标地点：“苏采云”系统“开标大厅”或进入徐州政府采购网--业务工作--用户登录，点击“苏采云”进入系统“开标大厅”。</w:t>
      </w:r>
      <w:r/>
    </w:p>
    <w:p>
      <w:pPr>
        <w:ind w:firstLine="300"/>
        <w:keepLines w:val="0"/>
        <w:keepNext w:val="0"/>
        <w:pageBreakBefore w:val="0"/>
        <w:spacing w:line="480" w:lineRule="exact"/>
        <w:widowControl w:val="off"/>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五、采购人</w:t>
      </w:r>
      <w:r/>
    </w:p>
    <w:p>
      <w:pPr>
        <w:ind w:firstLine="300"/>
        <w:keepLines w:val="0"/>
        <w:keepNext w:val="0"/>
        <w:pageBreakBefore w:val="0"/>
        <w:spacing w:line="480" w:lineRule="exact"/>
        <w:widowControl w:val="off"/>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（一）名称：</w:t>
      </w:r>
      <w:r>
        <w:rPr>
          <w:rFonts w:hint="eastAsia" w:ascii="宋体" w:hAnsi="宋体" w:cs="宋体"/>
          <w:color w:val="auto"/>
          <w:sz w:val="28"/>
          <w:szCs w:val="28"/>
          <w:lang w:eastAsia="zh-CN"/>
        </w:rPr>
        <w:t xml:space="preserve">徐州市中心医院</w:t>
      </w:r>
      <w:r/>
    </w:p>
    <w:p>
      <w:pPr>
        <w:ind w:firstLine="300"/>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（二）地址：徐州市解放路199号</w:t>
      </w:r>
      <w:r/>
    </w:p>
    <w:p>
      <w:pPr>
        <w:ind w:firstLine="300"/>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（三）采购项目联系人：</w:t>
      </w:r>
      <w:r>
        <w:rPr>
          <w:rFonts w:hint="eastAsia" w:ascii="宋体" w:hAnsi="宋体" w:cs="宋体"/>
          <w:color w:val="auto"/>
          <w:sz w:val="28"/>
          <w:szCs w:val="28"/>
          <w:lang w:val="en-US" w:eastAsia="zh-CN"/>
        </w:rPr>
        <w:t xml:space="preserve">徐青松</w:t>
      </w:r>
      <w:r>
        <w:rPr>
          <w:rFonts w:hint="eastAsia" w:ascii="宋体" w:hAnsi="宋体" w:cs="宋体"/>
          <w:color w:val="auto"/>
          <w:sz w:val="28"/>
          <w:szCs w:val="28"/>
        </w:rPr>
        <w:t xml:space="preserve"> </w:t>
      </w:r>
      <w:r/>
    </w:p>
    <w:p>
      <w:pPr>
        <w:ind w:firstLine="300"/>
        <w:keepLines w:val="0"/>
        <w:keepNext w:val="0"/>
        <w:pageBreakBefore w:val="0"/>
        <w:spacing w:line="480" w:lineRule="exact"/>
        <w:widowControl w:val="off"/>
        <w:rPr>
          <w:rFonts w:hint="default" w:ascii="宋体" w:hAnsi="宋体" w:eastAsia="宋体" w:cs="宋体"/>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（四）联系电话：0516-83956095</w:t>
      </w:r>
      <w:r/>
    </w:p>
    <w:p>
      <w:pPr>
        <w:ind w:firstLine="300"/>
        <w:keepLines w:val="0"/>
        <w:keepNext w:val="0"/>
        <w:pageBreakBefore w:val="0"/>
        <w:spacing w:line="480" w:lineRule="exact"/>
        <w:widowControl w:val="off"/>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六、采购代理机构</w:t>
      </w:r>
      <w:r/>
    </w:p>
    <w:p>
      <w:pPr>
        <w:ind w:firstLine="300"/>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（一）名称：江苏海外集团国际工程咨询有限公司</w:t>
      </w:r>
      <w:r/>
    </w:p>
    <w:p>
      <w:pPr>
        <w:ind w:firstLine="300"/>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（二）地址：江苏省徐州市泉山区金山东路北侧徐州软件园C-11号楼1011室</w:t>
      </w:r>
      <w:r/>
    </w:p>
    <w:p>
      <w:pPr>
        <w:ind w:firstLine="300"/>
        <w:keepLines w:val="0"/>
        <w:keepNext w:val="0"/>
        <w:pageBreakBefore w:val="0"/>
        <w:spacing w:line="480" w:lineRule="exact"/>
        <w:widowControl w:val="off"/>
        <w:rPr>
          <w:rFonts w:hint="default" w:ascii="宋体" w:hAnsi="宋体" w:eastAsia="宋体" w:cs="宋体"/>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（三）采购项目联系人：孙逊</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丁伯瑶</w:t>
      </w:r>
      <w:r/>
    </w:p>
    <w:p>
      <w:pPr>
        <w:ind w:firstLine="300"/>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（四）联系电话：0516-83999</w:t>
      </w:r>
      <w:r>
        <w:rPr>
          <w:rFonts w:hint="eastAsia" w:ascii="宋体" w:hAnsi="宋体" w:cs="宋体"/>
          <w:color w:val="auto"/>
          <w:sz w:val="28"/>
          <w:szCs w:val="28"/>
          <w:lang w:val="en-US" w:eastAsia="zh-CN"/>
        </w:rPr>
        <w:t xml:space="preserve">3</w:t>
      </w:r>
      <w:r>
        <w:rPr>
          <w:rFonts w:hint="eastAsia" w:ascii="宋体" w:hAnsi="宋体" w:cs="宋体"/>
          <w:color w:val="auto"/>
          <w:sz w:val="28"/>
          <w:szCs w:val="28"/>
        </w:rPr>
        <w:t xml:space="preserve">06</w:t>
      </w:r>
      <w:r/>
    </w:p>
    <w:p>
      <w:pPr>
        <w:pStyle w:val="751"/>
        <w:keepLines w:val="0"/>
        <w:keepNext w:val="0"/>
        <w:pageBreakBefore w:val="0"/>
        <w:spacing w:after="0" w:line="480" w:lineRule="exact"/>
        <w:widowControl w:val="off"/>
        <w:rPr>
          <w:rFonts w:hint="eastAsia"/>
          <w:color w:val="auto"/>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color w:val="auto"/>
        </w:rPr>
      </w:r>
      <w:r/>
    </w:p>
    <w:p>
      <w:pPr>
        <w:jc w:val="center"/>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rPr>
        <w:t xml:space="preserve">第二章 投标人须知</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一、总则</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（一）采购人。采购人即指依法进行政府采购的国家机关、事业单位和团体组织。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（二）政府招标采购方式。政府采购货物或服务（以下简称“货物服务”）的招标方式，分为公开招标和邀请招标。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（三）采购人在采购货物服务的招标投标活动中，应当贯彻落实“节约能源、保护环境、扶持不发达地区和少数民族地区和促进中小企业发展”等政府采购政策。</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（五）采购人委托采购代理机构代理招标的，采购代理机构必须在采购人委托的范围内依法开展采购活动。</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（六）投标人的资格条件：</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投标人是指响应招标、参加投标竞争的法人、其他组织或者自然人。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2.投标人授权代表系指法定代表人或受法人委托的受托人。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二、招标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（八）招标文件应包括以下内容：</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第一章，投标邀请；</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第二章，投标人须知；</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第三章，投标资料表；</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第四章，评标标准；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第五章，拟签订的合同文本；</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第六章，采购需求；</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第七章，投标文件相关格式。</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（九）招标文件澄清或者修改：</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2.现场考察以本文件第三章《投标资料表》中的要求为准。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3.开标前答疑会以本文件第三章《投标资料表》中的要求为准。</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三、投标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（十）投标人应当按照招标文件的要求编制投标文件。投标文件应对招标文件提出的要求和条件作出实质性响应。</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（十一）投标文件的语言。投标文件以及投标人与采购代理机构就有关投标的往来函电均应使用本文件第三章《投标资料表》规定的语言书写，否则无效。</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（十二）投标文件的构成：</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1.投标文件的构成以本文件第三章《投标资料表》中的要求为准。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2.投标人应当提交的资格、资信证明文件，以本文件第三章《投标资料表》中的所提要求为准。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（十三）投标函和价格表、商务条件、交货和提供服务的时间：</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1.投标函和价格表的要求见本章（十二）、（十三），格式见本文件第七章《投标文件相关格式》中《投标函》和《开标一览表》。</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2.商务条件以本文件第三章《投标资料表》中的要求为准。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3.交货和提供服务的时间，以本文件第三章《投标资料表》中所提要求为准。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（十四）投标报价要求：</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1.投标人应按照招标文件的要求报出分项价格和总价。</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2.投标人应按照招标文件的要求进行报价，如投标人作出偏离，应在《偏离表》中列出。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3.采购人不支付报价以外的任何费用。</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4.投标人所报的价格，在合同执行过程中是固定的，不得以任何理由予以变更。投标人提交滑动价格的投标文件，在资格性、符合性检查时按照无效投标处理。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5.投标人只能提交一个投标价格，投标人提交多个价格的投标文件，在资格性、符合性检查时按照无效投标处理。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（十五）投标货币。以本文件第三章《投标资料表》中所提要求为准。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（十六）投标有效期：</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1.投标有效期为开标之日后90天。采购人可以要求对投标有效期延长一次，但该延长期最长不得超过30天。</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3.如果采购人发出要求延长投标有效期的通知，并在投标有效期届满前，没有收到投标人同意的书面通知，则视为该投标人不接受上述延期的要求。</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（十七）投标文件的编制要求和签署要求</w:t>
      </w:r>
      <w:r/>
    </w:p>
    <w:p>
      <w:pPr>
        <w:ind w:firstLine="48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（1）投标人应由其法定代表人或法定代表人授权代表在规定的网上投标时间，凭 CA 证书登录“苏采云”系统在线编制投标文件（电子数据），并在投标截止时间之前上传投标文件。</w:t>
      </w:r>
      <w:r/>
    </w:p>
    <w:p>
      <w:pPr>
        <w:ind w:firstLine="48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（2）投标人应对 CA 证书妥善保管，如被他人盗用投标，因此带来的结果均由投标人自行承担。</w:t>
      </w:r>
      <w:r/>
    </w:p>
    <w:p>
      <w:pPr>
        <w:ind w:firstLine="48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（3）投标人应当对招标文件提出的要求和条件作出实质性响应，并在电子投标系统逐条应答。</w:t>
      </w:r>
      <w:r/>
    </w:p>
    <w:p>
      <w:pPr>
        <w:ind w:firstLine="48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（4）投标人应对要求提供的资格证明文件（如资质证书、资格证书）、技术资料（如白皮书、彩页、手册、检测报告等）扫描上传至投标系统。</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（十八）投标文件的盖章要求</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1.投标文件的盖章要求以招标文件第三章《投标资料表》中的要求为准。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（十九）提交投标文件的截止时间和收到投标文件后注意事项。投标人应在招标文件要求的提交投标文件的截止时间前，将投标文件提交至“苏采云”系统。</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（二十二）本项目不允许分包。</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（二十三）投标人应当遵循公平竞争的原则，不得恶意串通，不得妨碍其他投标人的竞争行为，不得损害采购人或者其他投标人的合法权益。</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在评标过程中发现投标人有上述情形的，评标委员会应当认定其投标无效，并书面报告本级财政部门。</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（二十四）有下列情形之一的，其投标无效。</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1.不同投标人的投标文件，由同一单位或者个人编制；</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2.不同投标人委托同一单位或者个人办理投标事宜；</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3.不同投标人的投标文件中，所载明的项目管理成员或联系人为同一人；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4.不同投标人的投标文件，异常一致或者投标报价呈规律性差异；</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5.不同投标人的投标文件相互混装；</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6.不同投标人投标文件内容存在非正常一致、项目组成员出现同一人、投标文件中错误（或异常）一致或雷同、电子文档信息一致或雷同的、投标报价呈规律性差异的；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7.电子投标文件未按规定期限投标的；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8.电子投标文件未按招标文件要求签章的；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9.投标人未在规定时间内解密电子投标文件的；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10.投标文件未按招标文件规定的内容和要求填写的；没有在投标系统指定位置上传对应文件、材料的。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11.纸质投标文件未按招标文件要求签署、盖章的；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12.不具备招标文件中规定的资格要求的；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13.报价超过招标文件中规定的预算金额或者最高限价的；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14.投标文件含有采购人不能接受的附加条件的；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15.法律、法规和招标文件规定的其他无效情形。</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四、开标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（二十五）开标：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1.所有投标单位凭 CA 证书在到达开标时间时，解密各自投标文件，由工作人员操作系统进行开标、并宣读各投标人的《开标一览表》。</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2.投标人不足3家的，不得开标。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3.开标过程由采购代理机构负责记录。</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4.投标人代表对开标过程和开标记录有疑义的，或者认为采购人、采购代理机构相关工作人员有需要回避情形的，应当场提出询问或者提出回避申请。</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5.投标人未参加开标的，视同认可开标结果。</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五、评标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（二十六）公开招标采购项目开标结束后，采购人依法对投标人的资格进行审查。合格投标人不足3家的，不得评标。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1.评标工作由采购代理机构负责组织，并履行下列职责：</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（1）核对评审专家身份和采购人代表授权函，对评审专家在政府采购活动中的职责履行情况予以记录，并及时将有关违法违规行为向财政部门报告；</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（2）宣布评标纪律；</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（3）公布投标人名单，告知评审专家应当回避的情形；</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（4）组织评标委员会推选评标组长（采购人代表不得担任组长）；</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（5）在评标期间采取必要的通讯管理措施，保证评标活动不受外界干扰；</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（6）根据评标委员会的要求介绍政府采购相关政策法规、招标文件；</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（7）维护评标秩序，监督评标委员会依照招标文件规定的评标程序、方法和标准进行独立评审。及时制止和纠正采购人代表、评审专家的倾向性言论或者违法违规行为；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（8）核对评标结果，对有《</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HYPERLINK "http://www.caigou2003.com/" \o "http://www.caigou2003.com/"</w:instrText>
      </w:r>
      <w:r>
        <w:rPr>
          <w:rFonts w:hint="eastAsia" w:ascii="宋体" w:hAnsi="宋体" w:eastAsia="宋体" w:cs="宋体"/>
          <w:color w:val="auto"/>
          <w:sz w:val="28"/>
          <w:szCs w:val="28"/>
        </w:rPr>
        <w:fldChar w:fldCharType="separate"/>
      </w:r>
      <w:r>
        <w:rPr>
          <w:rStyle w:val="779"/>
          <w:rFonts w:hint="eastAsia" w:ascii="宋体" w:hAnsi="宋体" w:eastAsia="宋体" w:cs="宋体"/>
          <w:color w:val="auto"/>
          <w:sz w:val="28"/>
          <w:szCs w:val="28"/>
          <w:u w:val="none"/>
        </w:rPr>
        <w:t xml:space="preserve">政府采购</w:t>
      </w:r>
      <w:r>
        <w:rPr>
          <w:rStyle w:val="779"/>
          <w:rFonts w:hint="eastAsia" w:ascii="宋体" w:hAnsi="宋体" w:eastAsia="宋体" w:cs="宋体"/>
          <w:color w:val="auto"/>
          <w:sz w:val="28"/>
          <w:szCs w:val="28"/>
          <w:u w:val="none"/>
        </w:rPr>
        <w:fldChar w:fldCharType="end"/>
      </w:r>
      <w:r>
        <w:rPr>
          <w:rFonts w:hint="eastAsia" w:ascii="宋体" w:hAnsi="宋体" w:eastAsia="宋体" w:cs="宋体"/>
          <w:color w:val="auto"/>
          <w:sz w:val="28"/>
          <w:szCs w:val="28"/>
        </w:rPr>
        <w:t xml:space="preserve">货物和服务招标投标管理办法》第六十四条规定情形的，应要求评标委员会复核或者书面说明理由，评标委员会拒绝的，应予记录并向本级财政部门报告；</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（9）评审工作完成后，按照规定向评审专家支付劳务报酬和异地评审差旅费，不得向评审专家以外的其他人员支付评审劳务报酬； </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（10）处理与评标有关的其他事项。</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采购人可以在评标前说明项目背景和采购需求，说明内容不得含有歧视性、倾向性意见，不得超出招标文件所述范围。其说明应当提交书面材料，并随采购文件一并存档。</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2.评标委员会负责具体评标事务，并独立履行下列职责：</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（1）审查、评价投标文件是否符合招标文件的商务、技术等实质性要求；</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（2）要求投标人对投标文件有关事项作出澄清或者说明；</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（3）对投标文件进行比较和评价；</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（4）确定中标候选人名单，以及根据采购人委托直接确定中标人；</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（5）向采购人、采购代理机构或有关部门报告评标中发现的违法行为。</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（二十七）评标方法分为最低评标价法和综合评分法。</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（二十八）评标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1.评标工作程序：</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（1）投标文件初审。</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①资格性审查。</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②符合性审查。</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（2）澄清有关问题。</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（3）比较与评价。</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（4）推荐中标候选供应商名单。</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（5）编写评审报告（评标报告）。</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2.在评标中，不得改变招标文件中规定的评标标准、方法和中标条件。评标委员会对投标文件响应性的判定，要基于投标文件本身的内容，而不得寻求外部的证据。</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3.采用</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HYPERLINK "http://lilun.caigou2003.com/recijiedu/2365668.html" \o "http://lilun.caigou2003.com/recijiedu/2365668.html"</w:instrText>
      </w:r>
      <w:r>
        <w:rPr>
          <w:rFonts w:hint="eastAsia" w:ascii="宋体" w:hAnsi="宋体" w:eastAsia="宋体" w:cs="宋体"/>
          <w:color w:val="auto"/>
          <w:sz w:val="28"/>
          <w:szCs w:val="28"/>
        </w:rPr>
        <w:fldChar w:fldCharType="separate"/>
      </w:r>
      <w:r>
        <w:rPr>
          <w:rStyle w:val="779"/>
          <w:rFonts w:hint="eastAsia" w:ascii="宋体" w:hAnsi="宋体" w:eastAsia="宋体" w:cs="宋体"/>
          <w:color w:val="auto"/>
          <w:sz w:val="28"/>
          <w:szCs w:val="28"/>
          <w:u w:val="none"/>
        </w:rPr>
        <w:t xml:space="preserve">最低评标价法</w:t>
      </w:r>
      <w:r>
        <w:rPr>
          <w:rStyle w:val="779"/>
          <w:rFonts w:hint="eastAsia" w:ascii="宋体" w:hAnsi="宋体" w:eastAsia="宋体" w:cs="宋体"/>
          <w:color w:val="auto"/>
          <w:sz w:val="28"/>
          <w:szCs w:val="28"/>
          <w:u w:val="none"/>
        </w:rPr>
        <w:fldChar w:fldCharType="end"/>
      </w:r>
      <w:r>
        <w:rPr>
          <w:rFonts w:hint="eastAsia" w:ascii="宋体" w:hAnsi="宋体" w:eastAsia="宋体" w:cs="宋体"/>
          <w:color w:val="auto"/>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采用</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"http://lilun.caigou2003.com/recijiedu/2365667.html" \o "http://lilun.caigou2003.com/recijiedu/2365667.html" </w:instrText>
      </w:r>
      <w:r>
        <w:rPr>
          <w:rFonts w:hint="eastAsia" w:ascii="宋体" w:hAnsi="宋体" w:eastAsia="宋体" w:cs="宋体"/>
          <w:color w:val="auto"/>
          <w:sz w:val="28"/>
          <w:szCs w:val="28"/>
        </w:rPr>
        <w:fldChar w:fldCharType="separate"/>
      </w:r>
      <w:r>
        <w:rPr>
          <w:rStyle w:val="779"/>
          <w:rFonts w:hint="eastAsia" w:ascii="宋体" w:hAnsi="宋体" w:eastAsia="宋体" w:cs="宋体"/>
          <w:color w:val="auto"/>
          <w:sz w:val="28"/>
          <w:szCs w:val="28"/>
          <w:u w:val="none"/>
        </w:rPr>
        <w:t xml:space="preserve">综合评分法</w:t>
      </w:r>
      <w:r>
        <w:rPr>
          <w:rStyle w:val="779"/>
          <w:rFonts w:hint="eastAsia" w:ascii="宋体" w:hAnsi="宋体" w:eastAsia="宋体" w:cs="宋体"/>
          <w:color w:val="auto"/>
          <w:sz w:val="28"/>
          <w:szCs w:val="28"/>
          <w:u w:val="none"/>
        </w:rPr>
        <w:fldChar w:fldCharType="end"/>
      </w:r>
      <w:r>
        <w:rPr>
          <w:rFonts w:hint="eastAsia" w:ascii="宋体" w:hAnsi="宋体" w:eastAsia="宋体" w:cs="宋体"/>
          <w:color w:val="auto"/>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非单一产品采购项目，多家投标人提供的核心产品品牌相同的，按前两款规定处理。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（二十九）投标文件报价出现前后不一致的，按照下列规定修正：</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1.投标文件中开标一览表（报价表）内容与投标文件中相应内容不一致的，以开标一览表（报价表）为准；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2.大写金额和小写金额不一致的，以大写金额为准；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3.单价金额小数点或者百分比有明显错位的，以开标一览表的总价为准，并修改单价；</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4.总价金额与按单价合计金额不一致的，以单价金额计算结果为准。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同时出现两种以上不一致的，按照前款规定的顺序修正。将修正后的报价，形成投标人的澄清、说明或补正材料，经投标人确认后产生约束力。投标人不确认的，其投标无效。</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（三十）评标过程中出现下列情形之一的，评标委员会应当启动异常低价投标审查程序：</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1、投标报价低于采购项目预算50%的，即投标报价&lt;采购项目最高限价×50%。</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2、投标报价低于采购项目最高限价45%的，即投标报价&lt;采购项目最高限价×45%。</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3、评标委员会认定的投标人报价过低、有可能影响产品质量或者不能诚信履约的其他情形。</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相关投标人在评标委员会要求的时间内提供项目具体成本测算等与报价合理性相关的书面说明及必要的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（三十二）废标条款：</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出现下列情形之一的，应予废标。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1.符合专业条件的供应商或者对招标文件作实质响应的供应商不足三家的；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2.出现影响采购公正的违法、违规行为的；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3.投标人的报价均超过了采购预算，采购人不能支付的；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4.因重大变故，采购任务取消的。</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六、定标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（三十三）采购代理机构应当在评标结束后2个工作日内将评标报告送采购人。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（三十四）采购人应当自收到评标报告之日起5个工作日内，在评标报告确定的中标候选人名单中按顺序确定中标人。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七、政府采购合同</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（三十六）签订政府采购合同（合同签订方式）：</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采购人不得向中标人提出任何不合理的要求作为签订合同的条件。</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（三十七）采购人与中标人应当根据合同的约定依法履行合同义务。政府采购合同的履行、违约责任和解决争议的方法等，按《中华人民共和国民法典》相关条款执行。</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（三十八）履约保证金：详见《第三章 投标资料表》。</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（三十九）腐败和欺诈行为：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1.采购代理机构、采购人、投标人等参与招投标的各方，均应在招标、采购、合同执行等过程中保持廉洁和最高的道德水准。</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（1）腐败和欺诈行为的含义：</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①“腐败行为”系指在招标、采购和合同执行等过程中，为了谋求私利，影响相关人员提供、给予、接受或索取有价物品，并导致损害买方、卖方、采购代理机构和他人利益的行为。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②“欺诈行为”系指为了影响招标、采购和合同执行等过程，隐瞒事实真相，给买方、卖方、采购代理机构及他人造成损害的行为，其中包括投标人之间的串通行为。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（2）如果被推荐的中标人有腐败和欺诈行为，将取消其中标资格。</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八、询问和质疑</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（四十）询问和质疑</w:t>
      </w:r>
      <w:r/>
    </w:p>
    <w:p>
      <w:pPr>
        <w:ind w:firstLine="600"/>
        <w:keepLines w:val="0"/>
        <w:keepNext w:val="0"/>
        <w:pageBreakBefore w:val="0"/>
        <w:spacing w:line="480" w:lineRule="exact"/>
        <w:widowControl w:val="off"/>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8"/>
          <w:szCs w:val="28"/>
        </w:rPr>
        <w:t xml:space="preserve"> </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九、电子招标投标交易平台</w:t>
      </w:r>
      <w:r/>
    </w:p>
    <w:p>
      <w:pPr>
        <w:ind w:firstLine="600"/>
        <w:jc w:val="left"/>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（四十一）电子招标投标交易平台（即“苏采云”系统，网址：http://jszfcg.jsczt.cn/）相关要求是本招标文件的组成部分。</w:t>
      </w:r>
      <w:r/>
    </w:p>
    <w:p>
      <w:pPr>
        <w:rPr>
          <w:rFonts w:hint="eastAsia"/>
          <w:color w:val="auto"/>
        </w:rPr>
      </w:pPr>
      <w:r>
        <w:rPr>
          <w:rFonts w:hint="eastAsia"/>
          <w:color w:val="auto"/>
        </w:rPr>
      </w:r>
      <w:r/>
    </w:p>
    <w:p>
      <w:pPr>
        <w:pStyle w:val="751"/>
        <w:rPr>
          <w:rFonts w:hint="eastAsia"/>
          <w:color w:val="auto"/>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color w:val="auto"/>
        </w:rPr>
      </w:r>
      <w:r/>
    </w:p>
    <w:p>
      <w:pPr>
        <w:jc w:val="center"/>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rPr>
        <w:t xml:space="preserve">第三章 投标资料表</w:t>
      </w:r>
      <w:r/>
    </w:p>
    <w:p>
      <w:pPr>
        <w:ind w:firstLine="600"/>
        <w:spacing w:line="24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该资料表的条款项号是与《投标人须知》的条款项号相对应的，若有增加的条款，是对《投标人须知》的补充、修改和完善，如果因此而造成矛盾时，应以本资料表为准。</w:t>
      </w:r>
      <w:r/>
    </w:p>
    <w:tbl>
      <w:tblPr>
        <w:tblStyle w:val="777"/>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79"/>
        <w:gridCol w:w="8259"/>
      </w:tblGrid>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条款项号</w:t>
            </w:r>
            <w:r/>
          </w:p>
        </w:tc>
        <w:tc>
          <w:tcPr>
            <w:tcMar>
              <w:left w:w="108" w:type="dxa"/>
              <w:top w:w="0" w:type="dxa"/>
              <w:right w:w="108" w:type="dxa"/>
              <w:bottom w:w="0" w:type="dxa"/>
            </w:tcMar>
            <w:tcW w:w="825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内 容</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一</w:t>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总则</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w:t>
            </w:r>
            <w:r/>
          </w:p>
        </w:tc>
        <w:tc>
          <w:tcPr>
            <w:tcMar>
              <w:left w:w="108" w:type="dxa"/>
              <w:top w:w="0" w:type="dxa"/>
              <w:right w:w="108" w:type="dxa"/>
              <w:bottom w:w="0" w:type="dxa"/>
            </w:tcMar>
            <w:tcW w:w="8259" w:type="dxa"/>
            <w:textDirection w:val="lrTb"/>
            <w:noWrap w:val="false"/>
          </w:tcPr>
          <w:p>
            <w:pPr>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本项目采购人：</w:t>
            </w:r>
            <w:r>
              <w:rPr>
                <w:rFonts w:hint="eastAsia" w:ascii="宋体" w:hAnsi="宋体" w:cs="宋体"/>
                <w:color w:val="auto"/>
                <w:sz w:val="28"/>
                <w:szCs w:val="28"/>
                <w:lang w:eastAsia="zh-CN"/>
              </w:rPr>
              <w:t xml:space="preserve">徐州市中心医院</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本次采购采用的政府采购方式：公开招标</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(四)</w:t>
            </w:r>
            <w:r/>
          </w:p>
        </w:tc>
        <w:tc>
          <w:tcPr>
            <w:tcMar>
              <w:left w:w="108" w:type="dxa"/>
              <w:top w:w="0" w:type="dxa"/>
              <w:right w:w="108" w:type="dxa"/>
              <w:bottom w:w="0" w:type="dxa"/>
            </w:tcMar>
            <w:tcW w:w="8259" w:type="dxa"/>
            <w:textDirection w:val="lrTb"/>
            <w:noWrap w:val="false"/>
          </w:tcPr>
          <w:p>
            <w:pPr>
              <w:rPr>
                <w:rFonts w:hint="eastAsia" w:ascii="宋体" w:hAnsi="宋体" w:eastAsia="宋体" w:cs="宋体"/>
                <w:b/>
                <w:bCs/>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采购人确定的采购项目属性：</w:t>
            </w:r>
            <w:r>
              <w:rPr>
                <w:rFonts w:hint="eastAsia" w:ascii="宋体" w:hAnsi="宋体" w:cs="宋体"/>
                <w:b/>
                <w:bCs/>
                <w:color w:val="auto"/>
                <w:sz w:val="28"/>
                <w:szCs w:val="28"/>
                <w:lang w:val="en-US" w:eastAsia="zh-CN"/>
              </w:rPr>
              <w:t xml:space="preserve">货物</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(五)</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本项目采购代理机构：江苏海外集团国际工程咨询有限公司</w:t>
            </w:r>
            <w:r/>
          </w:p>
        </w:tc>
      </w:tr>
      <w:tr>
        <w:trPr>
          <w:jc w:val="center"/>
          <w:trHeight w:val="444"/>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(六)</w:t>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投标人的资格条件：</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一、符合《中华人民共和国政府采购法》第二十二条的规定；</w:t>
            </w:r>
            <w:r/>
          </w:p>
          <w:p>
            <w:pPr>
              <w:rPr>
                <w:rFonts w:hint="eastAsia" w:ascii="宋体" w:hAnsi="宋体" w:cs="宋体"/>
                <w:b/>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lang w:val="en-US" w:eastAsia="zh-CN"/>
              </w:rPr>
              <w:t xml:space="preserve">二</w:t>
            </w:r>
            <w:r>
              <w:rPr>
                <w:rFonts w:hint="eastAsia" w:ascii="宋体" w:hAnsi="宋体" w:cs="宋体"/>
                <w:b/>
                <w:color w:val="auto"/>
                <w:sz w:val="28"/>
                <w:szCs w:val="28"/>
              </w:rPr>
              <w:t xml:space="preserve">、此项目属于专门面向中小微企业采购的项目</w:t>
            </w:r>
            <w:r>
              <w:rPr>
                <w:rFonts w:hint="eastAsia" w:ascii="宋体" w:hAnsi="宋体" w:cs="宋体"/>
                <w:b/>
                <w:color w:val="auto"/>
                <w:sz w:val="28"/>
                <w:szCs w:val="28"/>
                <w:lang w:eastAsia="zh-CN"/>
              </w:rPr>
              <w:t xml:space="preserve">，供应商所提供的货物全部由符合政策要求的中小企业制造，供应商提供的货物的制造商应全部为中小微企业、监狱企业、残疾人福利性单位。</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同时明确相关事项如下：</w:t>
            </w:r>
            <w:r/>
          </w:p>
          <w:p>
            <w:pPr>
              <w:ind w:firstLine="28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1、本项目不接受联合体参与采购活动。</w:t>
            </w:r>
            <w:r/>
          </w:p>
          <w:p>
            <w:pPr>
              <w:ind w:firstLine="28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2、单位负责人为同一人或者存在直接控股、管理关系的不同供应商，不得参加同一合同项下的政府采购活动。</w:t>
            </w:r>
            <w:r/>
          </w:p>
          <w:p>
            <w:pPr>
              <w:ind w:firstLine="28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3、为本采购项目提供整体设计、规范编制或者项目管理、监理、检测等服务的供应商，不得再参加本采购项目的采购活动。</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六</w:t>
            </w:r>
            <w:r>
              <w:rPr>
                <w:rFonts w:hint="eastAsia" w:ascii="宋体" w:hAnsi="宋体" w:cs="宋体"/>
                <w:b/>
                <w:bCs/>
                <w:color w:val="auto"/>
                <w:sz w:val="28"/>
                <w:szCs w:val="28"/>
              </w:rPr>
              <w:t xml:space="preserve">、查询及使用供应商信用记录：</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(一)由采购人查询信用信息。</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(二)查询渠道包括：</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1、“信用中国”网（www.creditchina.gov.cn）；</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2、中国政府采购网（www.ccgp.gov.cn）；</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3、“信用江苏”网（http://credit.jiangsu.gov.cn）；</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4、“信用中国（江苏徐州）”（http://www.xuzhoucredit.gov.cn）；</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(三)截止时点（查询环节）：开标后资格审查结束前。</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(四)信用信息查询记录和证据留存的具体方式：网页截屏打印，与其他采购文件一并保存。</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(五)信用信息的使用规则：</w:t>
            </w:r>
            <w:r/>
          </w:p>
          <w:p>
            <w:pPr>
              <w:ind w:firstLine="56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(七)</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招标代理服务费由中标人支付，标准按《招标代理服务收费标准》（见附件）。</w:t>
            </w:r>
            <w:r/>
          </w:p>
        </w:tc>
      </w:tr>
      <w:tr>
        <w:trPr>
          <w:jc w:val="center"/>
          <w:trHeight w:val="407"/>
        </w:trPr>
        <w:tc>
          <w:tcPr>
            <w:tcMar>
              <w:left w:w="108" w:type="dxa"/>
              <w:top w:w="0" w:type="dxa"/>
              <w:right w:w="108" w:type="dxa"/>
              <w:bottom w:w="0" w:type="dxa"/>
            </w:tcMar>
            <w:tcW w:w="1379" w:type="dxa"/>
            <w:textDirection w:val="lrTb"/>
            <w:noWrap w:val="false"/>
          </w:tcPr>
          <w:p>
            <w:pPr>
              <w:jc w:val="cente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二</w:t>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招标</w:t>
            </w:r>
            <w:r/>
          </w:p>
        </w:tc>
      </w:tr>
      <w:tr>
        <w:trPr>
          <w:jc w:val="center"/>
          <w:trHeight w:val="1915"/>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w:t>
            </w:r>
            <w:r>
              <w:rPr>
                <w:rFonts w:hint="eastAsia" w:ascii="宋体" w:hAnsi="宋体" w:cs="宋体"/>
                <w:color w:val="auto"/>
                <w:sz w:val="28"/>
                <w:szCs w:val="28"/>
                <w:lang w:val="en-US" w:eastAsia="zh-CN"/>
              </w:rPr>
              <w:t xml:space="preserve">九</w:t>
            </w:r>
            <w:r>
              <w:rPr>
                <w:rFonts w:hint="eastAsia" w:ascii="宋体" w:hAnsi="宋体" w:cs="宋体"/>
                <w:color w:val="auto"/>
                <w:sz w:val="28"/>
                <w:szCs w:val="28"/>
              </w:rPr>
              <w:t xml:space="preserve">)1</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(九)2</w:t>
            </w:r>
            <w:r/>
          </w:p>
        </w:tc>
        <w:tc>
          <w:tcPr>
            <w:tcMar>
              <w:left w:w="108" w:type="dxa"/>
              <w:top w:w="0" w:type="dxa"/>
              <w:right w:w="108" w:type="dxa"/>
              <w:bottom w:w="0" w:type="dxa"/>
            </w:tcMar>
            <w:tcW w:w="8259" w:type="dxa"/>
            <w:textDirection w:val="lrTb"/>
            <w:noWrap w:val="false"/>
          </w:tcPr>
          <w:p>
            <w:pPr>
              <w:tabs>
                <w:tab w:val="left" w:pos="5760" w:leader="none"/>
              </w:tabs>
              <w:rPr>
                <w:rFonts w:hint="eastAsia" w:ascii="宋体" w:hAnsi="宋体" w:cs="宋体"/>
                <w:color w:val="auto"/>
                <w:sz w:val="28"/>
                <w:szCs w:val="28"/>
              </w:rPr>
            </w:pPr>
            <w:r>
              <w:rPr>
                <w:rFonts w:hint="eastAsia" w:ascii="宋体" w:hAnsi="宋体" w:cs="宋体"/>
                <w:b/>
                <w:bCs/>
                <w:color w:val="auto"/>
                <w:sz w:val="28"/>
                <w:szCs w:val="28"/>
              </w:rPr>
              <w:t xml:space="preserve">自行现场勘察。</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(九)3</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不安排开标前答疑会。</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w:t>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投标</w:t>
            </w:r>
            <w:r/>
          </w:p>
        </w:tc>
      </w:tr>
      <w:tr>
        <w:trPr>
          <w:jc w:val="center"/>
          <w:trHeight w:val="90"/>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(十一)</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投标文件的语言为中文</w:t>
            </w:r>
            <w:r/>
          </w:p>
        </w:tc>
      </w:tr>
      <w:tr>
        <w:trPr>
          <w:jc w:val="center"/>
          <w:trHeight w:val="525"/>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(十二)1</w:t>
            </w:r>
            <w:r/>
          </w:p>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(十二)2</w:t>
            </w:r>
            <w:r/>
          </w:p>
        </w:tc>
        <w:tc>
          <w:tcPr>
            <w:tcMar>
              <w:left w:w="108" w:type="dxa"/>
              <w:top w:w="0" w:type="dxa"/>
              <w:right w:w="108" w:type="dxa"/>
              <w:bottom w:w="0" w:type="dxa"/>
            </w:tcMar>
            <w:tcW w:w="8259" w:type="dxa"/>
            <w:textDirection w:val="lrTb"/>
            <w:noWrap w:val="false"/>
          </w:tcPr>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线上投标文件编制要求：</w:t>
            </w:r>
            <w:r/>
          </w:p>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请按照以下要求（包括但不限于以下要求）制作：</w:t>
            </w:r>
            <w:r/>
          </w:p>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一、基本目录</w:t>
            </w:r>
            <w:r/>
          </w:p>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1、《开标一览表》（加盖电子签章，政府采购客户端工具输入报价自动生成）；</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2、所投产品的环境标志产品认证证书原件的扫描件（如有）。</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注：</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（2）环境标志产品认证证书是否符合要求，采购人评标时查询中国政府采购网（www.ccgp.gov.cn）相关内容后确定。</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3、所投产品的节能产品认证证书原件的扫描件（如有）。</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注：</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（2）节能产品认证证书是否符合要求，采购人评标时查询中国政府采购网（www.ccgp.gov.cn）相关内容后确定。</w:t>
            </w:r>
            <w:r/>
          </w:p>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二、资格条件（必须提供，否则投标将被拒绝）</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(一)投标人合法有效的营业执照扫描件，或事业单位法人证书扫描件，或民办非企业单位登记证书扫描件。</w:t>
            </w:r>
            <w:r/>
          </w:p>
          <w:p>
            <w:pPr>
              <w:ind w:right="28"/>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(二)财务状况报告（即提供投标人的本项目开标时间前6个月内任何时间的</w:t>
            </w:r>
            <w:r>
              <w:rPr>
                <w:rFonts w:hint="eastAsia" w:ascii="宋体" w:hAnsi="宋体" w:cs="宋体"/>
                <w:b/>
                <w:color w:val="auto"/>
                <w:sz w:val="28"/>
                <w:szCs w:val="28"/>
              </w:rPr>
              <w:t xml:space="preserve">资产负债表、利润表扫描件各一份</w:t>
            </w:r>
            <w:r>
              <w:rPr>
                <w:rFonts w:hint="eastAsia" w:ascii="宋体" w:hAnsi="宋体" w:cs="宋体"/>
                <w:color w:val="auto"/>
                <w:sz w:val="28"/>
                <w:szCs w:val="28"/>
              </w:rPr>
              <w:t xml:space="preserve">；或提供投标人</w:t>
            </w:r>
            <w:r>
              <w:rPr>
                <w:rFonts w:hint="eastAsia" w:ascii="宋体" w:hAnsi="宋体" w:cs="宋体"/>
                <w:b/>
                <w:color w:val="auto"/>
                <w:sz w:val="28"/>
                <w:szCs w:val="28"/>
              </w:rPr>
              <w:t xml:space="preserve">2024年度经审计的财务报告扫描件</w:t>
            </w:r>
            <w:r>
              <w:rPr>
                <w:rFonts w:hint="eastAsia" w:ascii="宋体" w:hAnsi="宋体" w:cs="宋体"/>
                <w:color w:val="auto"/>
                <w:sz w:val="28"/>
                <w:szCs w:val="28"/>
              </w:rPr>
              <w:t xml:space="preserve">一份；或投标人的本项目开标时间前6个月内银行出具的</w:t>
            </w:r>
            <w:r>
              <w:rPr>
                <w:rFonts w:hint="eastAsia" w:ascii="宋体" w:hAnsi="宋体" w:cs="宋体"/>
                <w:b/>
                <w:color w:val="auto"/>
                <w:sz w:val="28"/>
                <w:szCs w:val="28"/>
              </w:rPr>
              <w:t xml:space="preserve">资信证明扫描件</w:t>
            </w:r>
            <w:r>
              <w:rPr>
                <w:rFonts w:hint="eastAsia" w:ascii="宋体" w:hAnsi="宋体" w:cs="宋体"/>
                <w:color w:val="auto"/>
                <w:sz w:val="28"/>
                <w:szCs w:val="28"/>
              </w:rPr>
              <w:t xml:space="preserve">一份）</w:t>
            </w:r>
            <w:r>
              <w:rPr>
                <w:rFonts w:hint="eastAsia" w:ascii="宋体" w:hAnsi="宋体" w:cs="宋体"/>
                <w:color w:val="auto"/>
                <w:sz w:val="28"/>
                <w:szCs w:val="28"/>
                <w:lang w:eastAsia="zh-CN"/>
              </w:rPr>
              <w:t xml:space="preserve">。</w:t>
            </w:r>
            <w:r/>
          </w:p>
          <w:p>
            <w:pPr>
              <w:ind w:right="28"/>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(三)投标人的本项目开标时间前6个月内任何1个月的</w:t>
            </w:r>
            <w:r>
              <w:rPr>
                <w:rFonts w:hint="eastAsia" w:ascii="宋体" w:hAnsi="宋体" w:cs="宋体"/>
                <w:b/>
                <w:color w:val="auto"/>
                <w:sz w:val="28"/>
                <w:szCs w:val="28"/>
              </w:rPr>
              <w:t xml:space="preserve">依法缴纳税收扫描件和社会保障资金扫描件</w:t>
            </w:r>
            <w:r>
              <w:rPr>
                <w:rFonts w:hint="eastAsia" w:ascii="宋体" w:hAnsi="宋体" w:cs="宋体"/>
                <w:color w:val="auto"/>
                <w:sz w:val="28"/>
                <w:szCs w:val="28"/>
              </w:rPr>
              <w:t xml:space="preserve">的相关材料</w:t>
            </w:r>
            <w:r>
              <w:rPr>
                <w:rFonts w:hint="eastAsia" w:ascii="宋体" w:hAnsi="宋体" w:cs="宋体"/>
                <w:b/>
                <w:color w:val="auto"/>
                <w:sz w:val="28"/>
                <w:szCs w:val="28"/>
              </w:rPr>
              <w:t xml:space="preserve">各一份</w:t>
            </w:r>
            <w:r>
              <w:rPr>
                <w:rFonts w:hint="eastAsia" w:ascii="宋体" w:hAnsi="宋体" w:cs="宋体"/>
                <w:color w:val="auto"/>
                <w:sz w:val="28"/>
                <w:szCs w:val="28"/>
              </w:rPr>
              <w:t xml:space="preserve">（依法免税或不需要缴纳社会保障资金的供应商,提供相应文件扫描件证明其依法免税或不需要缴纳社会保障资金)</w:t>
            </w:r>
            <w:r>
              <w:rPr>
                <w:rFonts w:hint="eastAsia" w:ascii="宋体" w:hAnsi="宋体" w:cs="宋体"/>
                <w:color w:val="auto"/>
                <w:sz w:val="28"/>
                <w:szCs w:val="28"/>
                <w:lang w:eastAsia="zh-CN"/>
              </w:rPr>
              <w:t xml:space="preserve">。</w:t>
            </w:r>
            <w:r/>
          </w:p>
          <w:p>
            <w:pPr>
              <w:ind w:right="28"/>
              <w:rPr>
                <w:rFonts w:hint="eastAsia" w:ascii="宋体" w:hAnsi="宋体" w:cs="宋体"/>
                <w:b w:val="0"/>
                <w:bCs w:val="0"/>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rPr>
              <w:t xml:space="preserve">(四)具备履行合同所必需的设备和专业技术能力的证明材料。即投标文件中提供：《具备履行合同所必需的设备和专业技术能力的书面声明（附证明材料扫描件）》（加盖电子签章，格式见招标文件第七章《投标文件相关格式》，所附证明材料扫描件可不加盖电子签章）。</w:t>
            </w:r>
            <w:r/>
          </w:p>
          <w:p>
            <w:pPr>
              <w:ind w:right="28"/>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（五）投标人参加政府采购活动前3年内在经营活动中没有重大违法记录的书面声明，加盖</w:t>
            </w:r>
            <w:r>
              <w:rPr>
                <w:rFonts w:hint="eastAsia" w:ascii="宋体" w:hAnsi="宋体" w:cs="宋体"/>
                <w:b/>
                <w:color w:val="auto"/>
                <w:sz w:val="28"/>
                <w:szCs w:val="28"/>
              </w:rPr>
              <w:t xml:space="preserve">电子签章</w:t>
            </w:r>
            <w:r>
              <w:rPr>
                <w:rFonts w:hint="eastAsia" w:ascii="宋体" w:hAnsi="宋体" w:cs="宋体"/>
                <w:color w:val="auto"/>
                <w:sz w:val="28"/>
                <w:szCs w:val="28"/>
              </w:rPr>
              <w:t xml:space="preserve">，格式见本文件第七章《投标文件相关格式》。</w:t>
            </w:r>
            <w:r/>
          </w:p>
          <w:p>
            <w:pPr>
              <w:rPr>
                <w:rFonts w:hint="eastAsia" w:ascii="宋体" w:hAnsi="宋体" w:cs="宋体"/>
                <w:b w:val="0"/>
                <w:bCs w:val="0"/>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lang w:eastAsia="zh-CN"/>
              </w:rPr>
              <w:t xml:space="preserve">（</w:t>
            </w:r>
            <w:r>
              <w:rPr>
                <w:rFonts w:hint="eastAsia" w:ascii="宋体" w:hAnsi="宋体" w:cs="宋体"/>
                <w:b w:val="0"/>
                <w:bCs w:val="0"/>
                <w:color w:val="auto"/>
                <w:sz w:val="28"/>
                <w:szCs w:val="28"/>
                <w:lang w:val="en-US" w:eastAsia="zh-CN"/>
              </w:rPr>
              <w:t xml:space="preserve">六</w:t>
            </w:r>
            <w:r>
              <w:rPr>
                <w:rFonts w:hint="eastAsia" w:ascii="宋体" w:hAnsi="宋体" w:cs="宋体"/>
                <w:b w:val="0"/>
                <w:bCs w:val="0"/>
                <w:color w:val="auto"/>
                <w:sz w:val="28"/>
                <w:szCs w:val="28"/>
                <w:lang w:eastAsia="zh-CN"/>
              </w:rPr>
              <w:t xml:space="preserve">）投标人提供的货物全部由符合政策要求的中小企业制造，提供《中小企业声明函》（填写完整，加盖电子签章，格式见招标文件第七章《投标文件相关格式》，</w:t>
            </w:r>
            <w:r>
              <w:rPr>
                <w:rFonts w:hint="eastAsia" w:ascii="宋体" w:hAnsi="宋体" w:cs="宋体"/>
                <w:b/>
                <w:bCs/>
                <w:color w:val="auto"/>
                <w:sz w:val="28"/>
                <w:szCs w:val="28"/>
                <w:lang w:eastAsia="zh-CN"/>
              </w:rPr>
              <w:t xml:space="preserve">必须提供</w:t>
            </w:r>
            <w:r>
              <w:rPr>
                <w:rFonts w:hint="eastAsia" w:ascii="宋体" w:hAnsi="宋体" w:cs="宋体"/>
                <w:b w:val="0"/>
                <w:bCs w:val="0"/>
                <w:color w:val="auto"/>
                <w:sz w:val="28"/>
                <w:szCs w:val="28"/>
                <w:lang w:eastAsia="zh-CN"/>
              </w:rPr>
              <w:t xml:space="preserve">）。 </w:t>
            </w:r>
            <w:r/>
          </w:p>
          <w:p>
            <w:pPr>
              <w:rPr>
                <w:rFonts w:hint="eastAsia" w:ascii="宋体" w:hAnsi="宋体" w:eastAsia="宋体" w:cs="宋体"/>
                <w:b w:val="0"/>
                <w:bCs w:val="0"/>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lang w:eastAsia="zh-CN"/>
              </w:rPr>
              <w:t xml:space="preserve">《中小企业声明函》查询渠道参考工业和信息化部发布的中小企业规模自测小程序。中小企业规模自测小程序详见《中小企业声明函》。</w:t>
            </w:r>
            <w:r/>
          </w:p>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注：</w:t>
            </w:r>
            <w:r/>
          </w:p>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三、符合条件（必须提供，否则投标无效）</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(一)报价</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1、《开标一览表》。</w:t>
            </w:r>
            <w:r>
              <w:rPr>
                <w:rFonts w:hint="eastAsia" w:ascii="宋体" w:hAnsi="宋体" w:cs="宋体"/>
                <w:color w:val="auto"/>
                <w:sz w:val="28"/>
                <w:szCs w:val="28"/>
              </w:rPr>
              <w:t xml:space="preserve">要求加盖电子签章，格式见本文件第七章《投标文件相关格式》</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或政府采购客户端工具输入报价自动生成的《开标一览表》均视为满足招标文件要求。</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2、《分项价格表》。要求加盖电子签章，格式见本文件第七章《投标文件相关格式》（必须提供，否则在符合性审查时按照投标无效处理）。</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（二）商务资信</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1、《投标函》（加盖电子签章，格式见招标文件第七章《投标文件相关格式》。）</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2、</w:t>
            </w:r>
            <w:r>
              <w:rPr>
                <w:rFonts w:hint="eastAsia" w:ascii="宋体" w:hAnsi="宋体" w:cs="宋体"/>
                <w:b/>
                <w:color w:val="auto"/>
                <w:sz w:val="28"/>
                <w:szCs w:val="28"/>
              </w:rPr>
              <w:t xml:space="preserve">《授权委托书》、《法定代表人身份证明书》。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（三）技术响应</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1、《偏离表》（加盖电子签章，格式见招标文件第七章《投标文件相关格式》。）</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四、综合评审评分项</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（一）技术部分</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1、偏离表、所投产品的技术规格</w:t>
            </w:r>
            <w:r>
              <w:rPr>
                <w:rFonts w:hint="eastAsia" w:ascii="宋体" w:hAnsi="宋体" w:cs="宋体"/>
                <w:color w:val="auto"/>
                <w:sz w:val="28"/>
                <w:szCs w:val="28"/>
              </w:rPr>
              <w:t xml:space="preserve">（要求见招标文件第六章《采购需求》及第四章《评标标准》中《评分细则》）；</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2、</w:t>
            </w:r>
            <w:r>
              <w:rPr>
                <w:rFonts w:hint="eastAsia" w:ascii="宋体" w:hAnsi="宋体" w:cs="宋体"/>
                <w:b/>
                <w:bCs/>
                <w:color w:val="auto"/>
                <w:sz w:val="28"/>
                <w:szCs w:val="28"/>
              </w:rPr>
              <w:t xml:space="preserve">所投产品质量、性能评价</w:t>
            </w:r>
            <w:r>
              <w:rPr>
                <w:rFonts w:hint="eastAsia" w:ascii="宋体" w:hAnsi="宋体" w:cs="宋体"/>
                <w:color w:val="auto"/>
                <w:sz w:val="28"/>
                <w:szCs w:val="28"/>
              </w:rPr>
              <w:t xml:space="preserve">（要求见招标文件第六章《采购需求》及第四章《评标标准》中《评分细则》）；</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3、</w:t>
            </w:r>
            <w:r>
              <w:rPr>
                <w:rFonts w:hint="eastAsia" w:ascii="宋体" w:hAnsi="宋体" w:cs="宋体"/>
                <w:b/>
                <w:bCs/>
                <w:color w:val="auto"/>
                <w:sz w:val="28"/>
                <w:szCs w:val="28"/>
              </w:rPr>
              <w:t xml:space="preserve">项目实施方案</w:t>
            </w:r>
            <w:r>
              <w:rPr>
                <w:rFonts w:hint="eastAsia" w:ascii="宋体" w:hAnsi="宋体" w:cs="宋体"/>
                <w:color w:val="auto"/>
                <w:sz w:val="28"/>
                <w:szCs w:val="28"/>
              </w:rPr>
              <w:t xml:space="preserve">（要求见招标文件第六章《采购需求》及第四章《评标标准》中《评分细则》）；</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4、</w:t>
            </w:r>
            <w:r>
              <w:rPr>
                <w:rFonts w:hint="eastAsia" w:ascii="宋体" w:hAnsi="宋体" w:cs="宋体"/>
                <w:b/>
                <w:bCs/>
                <w:color w:val="auto"/>
                <w:sz w:val="28"/>
                <w:szCs w:val="28"/>
              </w:rPr>
              <w:t xml:space="preserve">售后服务方案</w:t>
            </w:r>
            <w:r>
              <w:rPr>
                <w:rFonts w:hint="eastAsia" w:ascii="宋体" w:hAnsi="宋体" w:cs="宋体"/>
                <w:color w:val="auto"/>
                <w:sz w:val="28"/>
                <w:szCs w:val="28"/>
              </w:rPr>
              <w:t xml:space="preserve">（要求见招标文件第六章《采购需求》及第四章《评标标准》中《评分细则》）；</w:t>
            </w:r>
            <w:r/>
          </w:p>
          <w:p>
            <w:pPr>
              <w:rPr>
                <w:rFonts w:hint="eastAsia" w:ascii="宋体" w:hAnsi="宋体" w:cs="宋体"/>
                <w:b/>
                <w:bCs/>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5、培训</w:t>
            </w:r>
            <w:r>
              <w:rPr>
                <w:rFonts w:hint="eastAsia" w:ascii="宋体" w:hAnsi="宋体" w:cs="宋体"/>
                <w:b/>
                <w:bCs/>
                <w:color w:val="auto"/>
                <w:sz w:val="28"/>
                <w:szCs w:val="28"/>
              </w:rPr>
              <w:t xml:space="preserve">方案</w:t>
            </w:r>
            <w:r>
              <w:rPr>
                <w:rFonts w:hint="eastAsia" w:ascii="宋体" w:hAnsi="宋体" w:cs="宋体"/>
                <w:color w:val="auto"/>
                <w:sz w:val="28"/>
                <w:szCs w:val="28"/>
              </w:rPr>
              <w:t xml:space="preserve">（要求见招标文件第六章《采购需求》及第四章《评标标准》中《评分细则》）；</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6</w:t>
            </w:r>
            <w:r>
              <w:rPr>
                <w:rFonts w:hint="eastAsia" w:ascii="宋体" w:hAnsi="宋体" w:cs="宋体"/>
                <w:b/>
                <w:bCs/>
                <w:color w:val="auto"/>
                <w:sz w:val="28"/>
                <w:szCs w:val="28"/>
              </w:rPr>
              <w:t xml:space="preserve">、评分细则中评分得分需提供的相关证明文件扫描件。</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（二）</w:t>
            </w:r>
            <w:r>
              <w:rPr>
                <w:rFonts w:hint="eastAsia" w:ascii="宋体" w:hAnsi="宋体" w:cs="宋体"/>
                <w:b/>
                <w:bCs/>
                <w:color w:val="auto"/>
                <w:sz w:val="28"/>
                <w:szCs w:val="28"/>
              </w:rPr>
              <w:t xml:space="preserve">商务部分</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1、所投产品为“环境标志产品”</w:t>
            </w:r>
            <w:r>
              <w:rPr>
                <w:rFonts w:hint="eastAsia" w:ascii="宋体" w:hAnsi="宋体" w:cs="宋体"/>
                <w:color w:val="auto"/>
                <w:sz w:val="28"/>
                <w:szCs w:val="28"/>
              </w:rPr>
              <w:t xml:space="preserve">（要求见本文件第四章《评标标准》中《评分细则》）；</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2、</w:t>
            </w:r>
            <w:r>
              <w:rPr>
                <w:rFonts w:hint="eastAsia" w:ascii="宋体" w:hAnsi="宋体" w:cs="宋体"/>
                <w:b/>
                <w:bCs/>
                <w:color w:val="auto"/>
                <w:sz w:val="28"/>
                <w:szCs w:val="28"/>
              </w:rPr>
              <w:t xml:space="preserve">所投产品为“节能产品”</w:t>
            </w:r>
            <w:r>
              <w:rPr>
                <w:rFonts w:hint="eastAsia" w:ascii="宋体" w:hAnsi="宋体" w:cs="宋体"/>
                <w:color w:val="auto"/>
                <w:sz w:val="28"/>
                <w:szCs w:val="28"/>
              </w:rPr>
              <w:t xml:space="preserve">（要求见本文件第四章《评标标准》中《评分细则》）；</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3、</w:t>
            </w:r>
            <w:r>
              <w:rPr>
                <w:rFonts w:hint="eastAsia" w:ascii="宋体" w:hAnsi="宋体" w:cs="宋体"/>
                <w:b/>
                <w:bCs/>
                <w:color w:val="auto"/>
                <w:sz w:val="28"/>
                <w:szCs w:val="28"/>
              </w:rPr>
              <w:t xml:space="preserve">投标人其它证明文件及材料扫描件。</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五、其他部分</w:t>
            </w:r>
            <w:r/>
          </w:p>
          <w:p>
            <w:pPr>
              <w:ind w:right="28"/>
              <w:rPr>
                <w:rFonts w:hint="eastAsia" w:ascii="宋体" w:hAnsi="宋体" w:eastAsia="宋体" w:cs="宋体"/>
                <w:b/>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1、价格折扣文件格式：</w:t>
            </w:r>
            <w:r>
              <w:rPr>
                <w:rFonts w:hint="eastAsia" w:ascii="宋体" w:hAnsi="宋体" w:cs="宋体"/>
                <w:b/>
                <w:color w:val="auto"/>
                <w:sz w:val="28"/>
                <w:szCs w:val="28"/>
                <w:lang w:val="en-US" w:eastAsia="zh-CN"/>
              </w:rPr>
              <w:t xml:space="preserve">无。</w:t>
            </w:r>
            <w:r/>
          </w:p>
          <w:p>
            <w:pPr>
              <w:rPr>
                <w:rFonts w:hint="eastAsia" w:ascii="宋体" w:hAnsi="宋体" w:cs="宋体"/>
                <w:color w:val="auto"/>
                <w:sz w:val="28"/>
                <w:szCs w:val="28"/>
              </w:rPr>
            </w:pPr>
            <w:r>
              <w:rPr>
                <w:rFonts w:hint="eastAsia" w:ascii="宋体" w:hAnsi="宋体" w:cs="宋体"/>
                <w:b/>
                <w:color w:val="auto"/>
                <w:sz w:val="28"/>
                <w:szCs w:val="28"/>
              </w:rPr>
              <w:t xml:space="preserve">注</w:t>
            </w:r>
            <w:r>
              <w:rPr>
                <w:rFonts w:hint="eastAsia" w:ascii="宋体" w:hAnsi="宋体" w:cs="宋体"/>
                <w:color w:val="auto"/>
                <w:sz w:val="28"/>
                <w:szCs w:val="28"/>
              </w:rPr>
              <w:t xml:space="preserve">：</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1、投标人应对以上文件的合法性、真实性负责。</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(十三)2</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商务条件见：</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一、本文件第四章《评标标准》中《评分细则》。</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二、本文件第三章《投标资料表》中(十二)1和(十二)2。</w:t>
            </w:r>
            <w:r/>
          </w:p>
        </w:tc>
      </w:tr>
      <w:tr>
        <w:trPr>
          <w:jc w:val="center"/>
          <w:trHeight w:val="866"/>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(十三)3</w:t>
            </w:r>
            <w:r/>
          </w:p>
        </w:tc>
        <w:tc>
          <w:tcPr>
            <w:tcMar>
              <w:left w:w="108" w:type="dxa"/>
              <w:top w:w="0" w:type="dxa"/>
              <w:right w:w="108" w:type="dxa"/>
              <w:bottom w:w="0" w:type="dxa"/>
            </w:tcMar>
            <w:tcW w:w="8259" w:type="dxa"/>
            <w:vAlign w:val="center"/>
            <w:textDirection w:val="lrTb"/>
            <w:noWrap w:val="false"/>
          </w:tcPr>
          <w:p>
            <w:pPr>
              <w:jc w:val="both"/>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交货和提供服务的时间：见本文件第五章《拟签订的合同文本》及或本文件第六章《采购需求》。</w:t>
            </w:r>
            <w:r/>
          </w:p>
        </w:tc>
      </w:tr>
      <w:tr>
        <w:trPr>
          <w:jc w:val="center"/>
          <w:trHeight w:val="90"/>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(十四)</w:t>
            </w:r>
            <w:r/>
          </w:p>
        </w:tc>
        <w:tc>
          <w:tcPr>
            <w:tcMar>
              <w:left w:w="108" w:type="dxa"/>
              <w:top w:w="0" w:type="dxa"/>
              <w:right w:w="108" w:type="dxa"/>
              <w:bottom w:w="0" w:type="dxa"/>
            </w:tcMar>
            <w:tcW w:w="8259" w:type="dxa"/>
            <w:textDirection w:val="lrTb"/>
            <w:noWrap w:val="false"/>
          </w:tcPr>
          <w:p>
            <w:pPr>
              <w:rPr>
                <w:rFonts w:hint="default" w:ascii="宋体" w:hAnsi="宋体" w:eastAsia="宋体" w:cs="宋体"/>
                <w:color w:val="auto"/>
                <w:sz w:val="28"/>
                <w:szCs w:val="28"/>
                <w:lang w:val="en-US" w:eastAsia="zh-CN"/>
              </w:rPr>
            </w:pPr>
            <w:r>
              <w:rPr>
                <w:rFonts w:hint="eastAsia" w:ascii="宋体" w:hAnsi="宋体" w:cs="宋体"/>
                <w:b/>
                <w:bCs/>
                <w:color w:val="auto"/>
                <w:sz w:val="28"/>
                <w:szCs w:val="28"/>
              </w:rPr>
              <w:t xml:space="preserve">本项目不接受超过人民币</w:t>
            </w:r>
            <w:r>
              <w:rPr>
                <w:rFonts w:hint="eastAsia" w:ascii="宋体" w:hAnsi="宋体" w:cs="宋体"/>
                <w:b/>
                <w:bCs/>
                <w:color w:val="auto"/>
                <w:sz w:val="28"/>
                <w:szCs w:val="28"/>
                <w:u w:val="single"/>
                <w:lang w:val="en-US" w:eastAsia="zh-CN"/>
              </w:rPr>
              <w:t xml:space="preserve">130.00</w:t>
            </w:r>
            <w:r>
              <w:rPr>
                <w:rFonts w:hint="eastAsia" w:ascii="宋体" w:hAnsi="宋体" w:cs="宋体"/>
                <w:b/>
                <w:bCs/>
                <w:color w:val="auto"/>
                <w:sz w:val="28"/>
                <w:szCs w:val="28"/>
              </w:rPr>
              <w:t xml:space="preserve">万元（项目预算）的投标报价。</w:t>
            </w:r>
            <w:r>
              <w:rPr>
                <w:rFonts w:hint="eastAsia" w:ascii="宋体" w:hAnsi="宋体" w:cs="宋体"/>
                <w:b w:val="0"/>
                <w:bCs w:val="0"/>
                <w:color w:val="auto"/>
                <w:sz w:val="28"/>
                <w:szCs w:val="28"/>
                <w:lang w:val="en-US" w:eastAsia="zh-CN"/>
              </w:rPr>
              <w:t xml:space="preserve">投标</w:t>
            </w:r>
            <w:r>
              <w:rPr>
                <w:rFonts w:hint="eastAsia" w:ascii="宋体" w:hAnsi="宋体" w:cs="宋体"/>
                <w:color w:val="auto"/>
                <w:sz w:val="28"/>
                <w:szCs w:val="28"/>
              </w:rPr>
              <w:t xml:space="preserve">报价包括产品价、税金、运费、安装调试、检验、保险、培训、售后服务、投标人的利润等全部费用，采购人不再支付报价以外的任何费用。</w:t>
            </w:r>
            <w:r/>
          </w:p>
        </w:tc>
      </w:tr>
      <w:tr>
        <w:trPr>
          <w:jc w:val="center"/>
          <w:trHeight w:val="417"/>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(十五)</w:t>
            </w:r>
            <w:r/>
          </w:p>
        </w:tc>
        <w:tc>
          <w:tcPr>
            <w:tcMar>
              <w:left w:w="108" w:type="dxa"/>
              <w:top w:w="0" w:type="dxa"/>
              <w:right w:w="108" w:type="dxa"/>
              <w:bottom w:w="0" w:type="dxa"/>
            </w:tcMar>
            <w:tcW w:w="8259" w:type="dxa"/>
            <w:vAlign w:val="center"/>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以人民币报价。</w:t>
            </w:r>
            <w:r/>
          </w:p>
        </w:tc>
      </w:tr>
      <w:tr>
        <w:trPr>
          <w:jc w:val="center"/>
          <w:trHeight w:val="4556"/>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（十七）</w:t>
            </w:r>
            <w:r/>
          </w:p>
        </w:tc>
        <w:tc>
          <w:tcPr>
            <w:tcMar>
              <w:left w:w="108" w:type="dxa"/>
              <w:top w:w="0" w:type="dxa"/>
              <w:right w:w="108" w:type="dxa"/>
              <w:bottom w:w="0" w:type="dxa"/>
            </w:tcMar>
            <w:tcW w:w="8259" w:type="dxa"/>
            <w:vAlign w:val="center"/>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投标人须用政府采购客户端工具导入“苏采云”系统下载的采购文件（后缀）、供应商操作手册及政府采购客户端工具可通过“苏采云”系统（网址：</w:t>
            </w:r>
            <w:r>
              <w:rPr>
                <w:rFonts w:hint="eastAsia"/>
                <w:color w:val="auto"/>
              </w:rPr>
              <w:fldChar w:fldCharType="begin"/>
            </w:r>
            <w:r>
              <w:rPr>
                <w:rFonts w:hint="eastAsia" w:ascii="宋体" w:hAnsi="宋体" w:cs="宋体"/>
                <w:color w:val="auto"/>
              </w:rPr>
              <w:instrText xml:space="preserve">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instrText>
            </w:r>
            <w:r>
              <w:rPr>
                <w:rFonts w:hint="eastAsia"/>
                <w:color w:val="auto"/>
              </w:rPr>
              <w:fldChar w:fldCharType="separate"/>
            </w:r>
            <w:r>
              <w:rPr>
                <w:rStyle w:val="779"/>
                <w:rFonts w:hint="eastAsia" w:ascii="宋体" w:hAnsi="宋体" w:cs="宋体"/>
                <w:color w:val="auto"/>
                <w:sz w:val="28"/>
                <w:szCs w:val="28"/>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779"/>
                <w:rFonts w:hint="eastAsia" w:ascii="宋体" w:hAnsi="宋体" w:cs="宋体"/>
                <w:color w:val="auto"/>
                <w:sz w:val="28"/>
                <w:szCs w:val="28"/>
                <w:u w:val="none"/>
              </w:rPr>
              <w:fldChar w:fldCharType="end"/>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投标人应当通过“苏采云”系统提交数据电文形式的投标文件（即电子投标）。</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特别说明：</w:t>
            </w:r>
            <w:r>
              <w:rPr>
                <w:rFonts w:hint="eastAsia" w:ascii="宋体" w:hAnsi="宋体" w:cs="宋体"/>
                <w:color w:val="auto"/>
                <w:sz w:val="28"/>
                <w:szCs w:val="28"/>
              </w:rPr>
              <w:t xml:space="preserve">政府采购客户端工具需要导出加密的投标文件（后缀名为</w:t>
            </w:r>
            <w:r>
              <w:rPr>
                <w:rFonts w:hint="eastAsia" w:ascii="宋体" w:hAnsi="宋体" w:cs="宋体"/>
                <w:b/>
                <w:bCs/>
                <w:color w:val="auto"/>
                <w:sz w:val="28"/>
                <w:szCs w:val="28"/>
              </w:rPr>
              <w:t xml:space="preserve">zip</w:t>
            </w:r>
            <w:r>
              <w:rPr>
                <w:rFonts w:hint="eastAsia" w:ascii="宋体" w:hAnsi="宋体" w:cs="宋体"/>
                <w:color w:val="auto"/>
                <w:sz w:val="28"/>
                <w:szCs w:val="28"/>
              </w:rPr>
              <w:t xml:space="preserve">）。（</w:t>
            </w:r>
            <w:r>
              <w:rPr>
                <w:rFonts w:hint="eastAsia" w:ascii="宋体" w:hAnsi="宋体" w:cs="宋体"/>
                <w:b/>
                <w:bCs/>
                <w:color w:val="auto"/>
                <w:sz w:val="28"/>
                <w:szCs w:val="28"/>
              </w:rPr>
              <w:t xml:space="preserve">投标文件不得超过150M！</w:t>
            </w:r>
            <w:r>
              <w:rPr>
                <w:rFonts w:hint="eastAsia" w:ascii="宋体" w:hAnsi="宋体" w:cs="宋体"/>
                <w:color w:val="auto"/>
                <w:sz w:val="28"/>
                <w:szCs w:val="28"/>
              </w:rPr>
              <w:t xml:space="preserve">名为</w:t>
            </w:r>
            <w:r>
              <w:rPr>
                <w:rFonts w:hint="eastAsia" w:ascii="宋体" w:hAnsi="宋体" w:cs="宋体"/>
                <w:b/>
                <w:bCs/>
                <w:color w:val="auto"/>
                <w:sz w:val="28"/>
                <w:szCs w:val="28"/>
              </w:rPr>
              <w:t xml:space="preserve">“.kedt”</w:t>
            </w:r>
            <w:r>
              <w:rPr>
                <w:rFonts w:hint="eastAsia" w:ascii="宋体" w:hAnsi="宋体" w:cs="宋体"/>
                <w:color w:val="auto"/>
                <w:sz w:val="28"/>
                <w:szCs w:val="28"/>
              </w:rPr>
              <w:t xml:space="preserve">）后，离线编制投标文件。采购文件（后缀名为</w:t>
            </w:r>
            <w:r>
              <w:rPr>
                <w:rFonts w:hint="eastAsia" w:ascii="宋体" w:hAnsi="宋体" w:cs="宋体"/>
                <w:b/>
                <w:bCs/>
                <w:color w:val="auto"/>
                <w:sz w:val="28"/>
                <w:szCs w:val="28"/>
              </w:rPr>
              <w:t xml:space="preserve">“.kedt”）。</w:t>
            </w:r>
            <w:r/>
          </w:p>
        </w:tc>
      </w:tr>
      <w:tr>
        <w:trPr>
          <w:jc w:val="center"/>
          <w:trHeight w:val="308"/>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(十八)</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见本文件第三章《投标资料表》中(十二)1和(十二)2</w:t>
            </w:r>
            <w:r/>
          </w:p>
        </w:tc>
      </w:tr>
      <w:tr>
        <w:trPr>
          <w:jc w:val="center"/>
          <w:trHeight w:val="1787"/>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(十九)</w:t>
            </w:r>
            <w:r/>
          </w:p>
        </w:tc>
        <w:tc>
          <w:tcPr>
            <w:tcMar>
              <w:left w:w="108" w:type="dxa"/>
              <w:top w:w="0" w:type="dxa"/>
              <w:right w:w="108" w:type="dxa"/>
              <w:bottom w:w="0" w:type="dxa"/>
            </w:tcMar>
            <w:tcW w:w="8259" w:type="dxa"/>
            <w:textDirection w:val="lrTb"/>
            <w:noWrap w:val="false"/>
          </w:tcPr>
          <w:p>
            <w:pPr>
              <w:ind w:left="560" w:hanging="56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投标文件的提交与接收：</w:t>
            </w:r>
            <w:r>
              <w:rPr>
                <w:rFonts w:hint="eastAsia" w:ascii="宋体" w:hAnsi="宋体" w:cs="宋体"/>
                <w:color w:val="auto"/>
                <w:sz w:val="28"/>
                <w:szCs w:val="28"/>
              </w:rPr>
              <w:t xml:space="preserve"> </w:t>
            </w:r>
            <w:r/>
          </w:p>
          <w:p>
            <w:pPr>
              <w:ind w:left="560" w:hanging="560"/>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1、投标文件提交与接收时间：2025年</w:t>
            </w:r>
            <w:r>
              <w:rPr>
                <w:rFonts w:hint="eastAsia" w:ascii="宋体" w:hAnsi="宋体" w:cs="宋体"/>
                <w:b/>
                <w:bCs/>
                <w:color w:val="auto"/>
                <w:sz w:val="28"/>
                <w:szCs w:val="28"/>
                <w:u w:val="single"/>
              </w:rPr>
              <w:t xml:space="preserve"> </w:t>
            </w:r>
            <w:r>
              <w:rPr>
                <w:rFonts w:hint="eastAsia" w:ascii="宋体" w:hAnsi="宋体" w:cs="宋体"/>
                <w:b/>
                <w:bCs/>
                <w:color w:val="auto"/>
                <w:sz w:val="28"/>
                <w:szCs w:val="28"/>
                <w:u w:val="single"/>
                <w:lang w:val="en-US" w:eastAsia="zh-CN"/>
              </w:rPr>
              <w:t xml:space="preserve">11</w:t>
            </w:r>
            <w:r>
              <w:rPr>
                <w:rFonts w:hint="eastAsia" w:ascii="宋体" w:hAnsi="宋体" w:cs="宋体"/>
                <w:b/>
                <w:bCs/>
                <w:color w:val="auto"/>
                <w:sz w:val="28"/>
                <w:szCs w:val="28"/>
                <w:u w:val="single"/>
              </w:rPr>
              <w:t xml:space="preserve"> </w:t>
            </w:r>
            <w:r>
              <w:rPr>
                <w:rFonts w:hint="eastAsia" w:ascii="宋体" w:hAnsi="宋体" w:cs="宋体"/>
                <w:b/>
                <w:bCs/>
                <w:color w:val="auto"/>
                <w:sz w:val="28"/>
                <w:szCs w:val="28"/>
              </w:rPr>
              <w:t xml:space="preserve">月</w:t>
            </w:r>
            <w:r>
              <w:rPr>
                <w:rFonts w:hint="eastAsia" w:ascii="宋体" w:hAnsi="宋体" w:cs="宋体"/>
                <w:b/>
                <w:bCs/>
                <w:color w:val="auto"/>
                <w:sz w:val="28"/>
                <w:szCs w:val="28"/>
                <w:u w:val="single"/>
              </w:rPr>
              <w:t xml:space="preserve"> </w:t>
            </w:r>
            <w:r>
              <w:rPr>
                <w:rFonts w:hint="eastAsia" w:ascii="宋体" w:hAnsi="宋体" w:cs="宋体"/>
                <w:b/>
                <w:bCs/>
                <w:color w:val="auto"/>
                <w:sz w:val="28"/>
                <w:szCs w:val="28"/>
                <w:u w:val="single"/>
                <w:lang w:val="en-US" w:eastAsia="zh-CN"/>
              </w:rPr>
              <w:t xml:space="preserve">21</w:t>
            </w:r>
            <w:r>
              <w:rPr>
                <w:rFonts w:hint="eastAsia" w:ascii="宋体" w:hAnsi="宋体" w:cs="宋体"/>
                <w:b/>
                <w:bCs/>
                <w:color w:val="auto"/>
                <w:sz w:val="28"/>
                <w:szCs w:val="28"/>
                <w:u w:val="single"/>
              </w:rPr>
              <w:t xml:space="preserve"> </w:t>
            </w:r>
            <w:r>
              <w:rPr>
                <w:rFonts w:hint="eastAsia" w:ascii="宋体" w:hAnsi="宋体" w:cs="宋体"/>
                <w:b/>
                <w:bCs/>
                <w:color w:val="auto"/>
                <w:sz w:val="28"/>
                <w:szCs w:val="28"/>
              </w:rPr>
              <w:t xml:space="preserve">日09</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rPr>
              <w:t xml:space="preserve">30前。</w:t>
            </w:r>
            <w:r/>
          </w:p>
          <w:p>
            <w:pPr>
              <w:ind w:left="560" w:hanging="56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2、投标文件提交与接收地点：</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投标人应当通过“苏采云”系统提交数据电文形式的投标文件（即电子投标），“苏采云”系统自动接收。</w:t>
            </w:r>
            <w:r/>
          </w:p>
        </w:tc>
      </w:tr>
      <w:tr>
        <w:trPr>
          <w:jc w:val="center"/>
          <w:trHeight w:val="1412"/>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电子投标文件应由其法定代表人或法定代表人授权代表在规定的网上投标时间内，</w:t>
            </w:r>
            <w:r>
              <w:rPr>
                <w:rFonts w:hint="eastAsia" w:ascii="宋体" w:hAnsi="宋体" w:cs="宋体"/>
                <w:b/>
                <w:color w:val="auto"/>
                <w:sz w:val="28"/>
                <w:szCs w:val="28"/>
              </w:rPr>
              <w:t xml:space="preserve">凭 CA 证书登录“苏采云”系统在线编制投标文件（电子数据），并在投标截止时间之前上传投标文件。并于开标时凭CA锁进行解密。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四</w:t>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开标</w:t>
            </w:r>
            <w:r/>
          </w:p>
        </w:tc>
      </w:tr>
      <w:tr>
        <w:trPr>
          <w:jc w:val="center"/>
          <w:trHeight w:val="2445"/>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(二十五)1</w:t>
            </w:r>
            <w:r/>
          </w:p>
        </w:tc>
        <w:tc>
          <w:tcPr>
            <w:tcMar>
              <w:left w:w="108" w:type="dxa"/>
              <w:top w:w="0" w:type="dxa"/>
              <w:right w:w="108" w:type="dxa"/>
              <w:bottom w:w="0" w:type="dxa"/>
            </w:tcMar>
            <w:tcW w:w="8259" w:type="dxa"/>
            <w:vAlign w:val="center"/>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开标时间及地点：</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1、开标时间：</w:t>
            </w:r>
            <w:r>
              <w:rPr>
                <w:rFonts w:hint="eastAsia" w:ascii="宋体" w:hAnsi="宋体" w:cs="宋体"/>
                <w:b/>
                <w:color w:val="auto"/>
                <w:sz w:val="28"/>
                <w:szCs w:val="28"/>
              </w:rPr>
              <w:t xml:space="preserve">2025年</w:t>
            </w:r>
            <w:r>
              <w:rPr>
                <w:rFonts w:hint="eastAsia" w:ascii="宋体" w:hAnsi="宋体" w:cs="宋体"/>
                <w:b/>
                <w:color w:val="auto"/>
                <w:sz w:val="28"/>
                <w:szCs w:val="28"/>
                <w:u w:val="single"/>
              </w:rPr>
              <w:t xml:space="preserve"> </w:t>
            </w:r>
            <w:r>
              <w:rPr>
                <w:rFonts w:hint="eastAsia" w:ascii="宋体" w:hAnsi="宋体" w:cs="宋体"/>
                <w:b/>
                <w:color w:val="auto"/>
                <w:sz w:val="28"/>
                <w:szCs w:val="28"/>
                <w:u w:val="single"/>
                <w:lang w:val="en-US" w:eastAsia="zh-CN"/>
              </w:rPr>
              <w:t xml:space="preserve">11</w:t>
            </w:r>
            <w:r>
              <w:rPr>
                <w:rFonts w:hint="eastAsia" w:ascii="宋体" w:hAnsi="宋体" w:cs="宋体"/>
                <w:b/>
                <w:color w:val="auto"/>
                <w:sz w:val="28"/>
                <w:szCs w:val="28"/>
                <w:u w:val="single"/>
              </w:rPr>
              <w:t xml:space="preserve"> </w:t>
            </w:r>
            <w:r>
              <w:rPr>
                <w:rFonts w:hint="eastAsia" w:ascii="宋体" w:hAnsi="宋体" w:cs="宋体"/>
                <w:b/>
                <w:color w:val="auto"/>
                <w:sz w:val="28"/>
                <w:szCs w:val="28"/>
              </w:rPr>
              <w:t xml:space="preserve">月</w:t>
            </w:r>
            <w:r>
              <w:rPr>
                <w:rFonts w:hint="eastAsia" w:ascii="宋体" w:hAnsi="宋体" w:cs="宋体"/>
                <w:b/>
                <w:color w:val="auto"/>
                <w:sz w:val="28"/>
                <w:szCs w:val="28"/>
                <w:u w:val="single"/>
              </w:rPr>
              <w:t xml:space="preserve"> </w:t>
            </w:r>
            <w:r>
              <w:rPr>
                <w:rFonts w:hint="eastAsia" w:ascii="宋体" w:hAnsi="宋体" w:cs="宋体"/>
                <w:b/>
                <w:color w:val="auto"/>
                <w:sz w:val="28"/>
                <w:szCs w:val="28"/>
                <w:u w:val="single"/>
                <w:lang w:val="en-US" w:eastAsia="zh-CN"/>
              </w:rPr>
              <w:t xml:space="preserve">21</w:t>
            </w:r>
            <w:r>
              <w:rPr>
                <w:rFonts w:hint="eastAsia" w:ascii="宋体" w:hAnsi="宋体" w:cs="宋体"/>
                <w:b/>
                <w:color w:val="auto"/>
                <w:sz w:val="28"/>
                <w:szCs w:val="28"/>
                <w:u w:val="single"/>
              </w:rPr>
              <w:t xml:space="preserve"> </w:t>
            </w:r>
            <w:r>
              <w:rPr>
                <w:rFonts w:hint="eastAsia" w:ascii="宋体" w:hAnsi="宋体" w:cs="宋体"/>
                <w:b/>
                <w:color w:val="auto"/>
                <w:sz w:val="28"/>
                <w:szCs w:val="28"/>
              </w:rPr>
              <w:t xml:space="preserve">日09：30（标准时间）</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2、开标地点：</w:t>
            </w:r>
            <w:r/>
          </w:p>
          <w:p>
            <w:pPr>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“苏采云”系统（网址： http://jszfcg.jsczt.cn/）“开标大厅”或进入徐州政府采购网（网址：http://czj.xz.gov.cn/Home/HomeIndex）--业务工作--用户登录，点击“苏采云”进入系统“开标大厅”。</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(二十五)1</w:t>
            </w:r>
            <w:r/>
          </w:p>
        </w:tc>
        <w:tc>
          <w:tcPr>
            <w:tcMar>
              <w:left w:w="108" w:type="dxa"/>
              <w:top w:w="0" w:type="dxa"/>
              <w:right w:w="108" w:type="dxa"/>
              <w:bottom w:w="0" w:type="dxa"/>
            </w:tcMar>
            <w:tcW w:w="8259" w:type="dxa"/>
            <w:vAlign w:val="center"/>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招标文件规定的需要宣布的内容：宣读投标人名称、投标价格。</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五</w:t>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评标</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(二十七)</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采用综合评分法。</w:t>
            </w:r>
            <w:r/>
          </w:p>
        </w:tc>
      </w:tr>
      <w:tr>
        <w:trPr>
          <w:jc w:val="center"/>
          <w:trHeight w:val="90"/>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(二十八)</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一、推荐中标候选供应商名单。中标候选供应商数量应当根据采购需要确定，但必须按顺序排列中标候选供应商。</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二、采用综合评分法的，按评审后得分由高到低顺序排列。得分相同的，按投标报价由低到高顺序排列。得分且投标报价相同的，</w:t>
            </w:r>
            <w:r>
              <w:rPr>
                <w:rFonts w:hint="eastAsia" w:ascii="宋体" w:hAnsi="宋体" w:cs="宋体"/>
                <w:color w:val="auto"/>
                <w:sz w:val="28"/>
                <w:szCs w:val="28"/>
                <w:highlight w:val="none"/>
              </w:rPr>
              <w:t xml:space="preserve">按项目</w:t>
            </w:r>
            <w:r>
              <w:rPr>
                <w:rFonts w:hint="eastAsia" w:ascii="宋体" w:hAnsi="宋体" w:cs="宋体"/>
                <w:color w:val="auto"/>
                <w:sz w:val="28"/>
                <w:szCs w:val="28"/>
                <w:highlight w:val="none"/>
                <w:lang w:val="en-US" w:eastAsia="zh-CN"/>
              </w:rPr>
              <w:t xml:space="preserve">实施</w:t>
            </w:r>
            <w:r>
              <w:rPr>
                <w:rFonts w:hint="eastAsia" w:ascii="宋体" w:hAnsi="宋体" w:cs="宋体"/>
                <w:color w:val="auto"/>
                <w:sz w:val="28"/>
                <w:szCs w:val="28"/>
                <w:highlight w:val="none"/>
              </w:rPr>
              <w:t xml:space="preserve">方案得分顺序排列。</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三、采购人应当自收到评标报告之日起</w:t>
            </w:r>
            <w:r>
              <w:rPr>
                <w:rFonts w:hint="eastAsia" w:ascii="宋体" w:hAnsi="宋体" w:cs="宋体"/>
                <w:color w:val="auto"/>
                <w:sz w:val="28"/>
                <w:szCs w:val="28"/>
                <w:lang w:val="en-US" w:eastAsia="zh-CN"/>
              </w:rPr>
              <w:t xml:space="preserve">5</w:t>
            </w:r>
            <w:r>
              <w:rPr>
                <w:rFonts w:hint="eastAsia" w:ascii="宋体" w:hAnsi="宋体" w:cs="宋体"/>
                <w:color w:val="auto"/>
                <w:sz w:val="28"/>
                <w:szCs w:val="28"/>
              </w:rPr>
              <w:t xml:space="preserve">个工作日内，在评标报告确定的中标候选人名单中按得分最高顺序确定一名中标人。</w:t>
            </w:r>
            <w:r/>
          </w:p>
        </w:tc>
      </w:tr>
      <w:tr>
        <w:trPr>
          <w:jc w:val="center"/>
          <w:trHeight w:val="4785"/>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二十九</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1、评标中需要投标人对投标文件澄清或者说明的，应当通过“苏采云”系统交换数据电文。在评标期间，请投标人保持在线。</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379" w:type="dxa"/>
            <w:textDirection w:val="lrTb"/>
            <w:noWrap w:val="false"/>
          </w:tcPr>
          <w:p>
            <w:pPr>
              <w:jc w:val="cente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七</w:t>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政府采购合同</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(三十六)</w:t>
            </w:r>
            <w:r/>
          </w:p>
        </w:tc>
        <w:tc>
          <w:tcPr>
            <w:tcMar>
              <w:left w:w="108" w:type="dxa"/>
              <w:top w:w="0" w:type="dxa"/>
              <w:right w:w="108" w:type="dxa"/>
              <w:bottom w:w="0" w:type="dxa"/>
            </w:tcMar>
            <w:tcW w:w="8259" w:type="dxa"/>
            <w:vAlign w:val="center"/>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采购人与中标、中标人应当在中标通知书发出之日起30日内，按照采购文件确定的事项签订政府采购合同。</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（三十八）</w:t>
            </w:r>
            <w:r/>
          </w:p>
        </w:tc>
        <w:tc>
          <w:tcPr>
            <w:tcMar>
              <w:left w:w="108" w:type="dxa"/>
              <w:top w:w="0" w:type="dxa"/>
              <w:right w:w="108" w:type="dxa"/>
              <w:bottom w:w="0" w:type="dxa"/>
            </w:tcMar>
            <w:tcW w:w="8259" w:type="dxa"/>
            <w:vAlign w:val="center"/>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履约保证金：10%，以支票、汇票、本票或者金融机构、担保机构出具的保函等非现金形式缴纳。</w:t>
            </w:r>
            <w:r/>
          </w:p>
        </w:tc>
      </w:tr>
      <w:tr>
        <w:trPr>
          <w:jc w:val="center"/>
          <w:trHeight w:val="2821"/>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(四十)</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质疑接收人：孙逊   联系电话：0516-83999055</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地址：</w:t>
            </w:r>
            <w:r>
              <w:rPr>
                <w:rFonts w:hint="eastAsia" w:ascii="宋体" w:hAnsi="宋体" w:cs="宋体"/>
                <w:color w:val="auto"/>
                <w:sz w:val="28"/>
                <w:szCs w:val="28"/>
                <w:lang w:val="en-US" w:eastAsia="zh-CN"/>
              </w:rPr>
              <w:t xml:space="preserve">江苏省</w:t>
            </w:r>
            <w:r>
              <w:rPr>
                <w:rFonts w:hint="eastAsia" w:ascii="宋体" w:hAnsi="宋体" w:cs="宋体"/>
                <w:color w:val="auto"/>
                <w:sz w:val="28"/>
                <w:szCs w:val="28"/>
              </w:rPr>
              <w:t xml:space="preserve">徐州市泉山区金山东路北侧徐州软件园C-11号楼1011室</w:t>
            </w:r>
            <w:r/>
          </w:p>
        </w:tc>
      </w:tr>
      <w:tr>
        <w:trPr>
          <w:jc w:val="center"/>
        </w:trPr>
        <w:tc>
          <w:tcPr>
            <w:tcMar>
              <w:left w:w="108" w:type="dxa"/>
              <w:top w:w="0" w:type="dxa"/>
              <w:right w:w="108" w:type="dxa"/>
              <w:bottom w:w="0" w:type="dxa"/>
            </w:tcMar>
            <w:tcW w:w="1379" w:type="dxa"/>
            <w:vMerge w:val="restart"/>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附加说明</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中标人在收到中标通知书时，须向采购人和采购代理机构提交《开标一览表》和《分项价格表》的数据文件（WORD格式）。</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邮箱：jocxz03@jocite.com</w:t>
            </w:r>
            <w:r/>
          </w:p>
        </w:tc>
      </w:tr>
      <w:tr>
        <w:trPr>
          <w:jc w:val="center"/>
        </w:trPr>
        <w:tc>
          <w:tcPr>
            <w:tcMar>
              <w:left w:w="108" w:type="dxa"/>
              <w:top w:w="0" w:type="dxa"/>
              <w:right w:w="108" w:type="dxa"/>
              <w:bottom w:w="0" w:type="dxa"/>
            </w:tcMar>
            <w:tcW w:w="1379" w:type="dxa"/>
            <w:vMerge w:val="continue"/>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1、评标中需要投标人对投标文件澄清或者说明的，应当通过“苏采云”系统交换数据电文。在评标期间，请投标人保持在线。</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特别提醒：</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招标文件中如需“授权代表签字或盖章”，供应商可打印成文档。签字或盖章后再扫描上传，最后再电子签章。</w:t>
            </w:r>
            <w:r/>
          </w:p>
        </w:tc>
      </w:tr>
    </w:tbl>
    <w:p>
      <w:pPr>
        <w:ind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ind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ind w:firstLine="600"/>
        <w:spacing w:line="51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auto"/>
          <w:sz w:val="30"/>
        </w:rPr>
      </w:r>
      <w:r/>
    </w:p>
    <w:p>
      <w:pPr>
        <w:ind w:firstLine="600"/>
        <w:spacing w:line="360" w:lineRule="auto"/>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本章附件：招标代理服务收费标准</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08"/>
        <w:gridCol w:w="3308"/>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0.005%</w:t>
            </w:r>
            <w:r/>
          </w:p>
        </w:tc>
      </w:tr>
    </w:tbl>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说明：</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2、代理服务费按差额定率累进法计算。</w:t>
      </w:r>
      <w:r/>
    </w:p>
    <w:p>
      <w:pPr>
        <w:keepLines w:val="0"/>
        <w:keepNext w:val="0"/>
        <w:pageBreakBefore w:val="0"/>
        <w:spacing w:line="440" w:lineRule="exact"/>
        <w:widowControl w:val="off"/>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3、代理服务费基准金额（按差额定率累进法计算的）=中标金额（按差额定率累进法计算的）* 费率（%）</w:t>
      </w:r>
      <w:r>
        <w:rPr>
          <w:rFonts w:hint="eastAsia" w:ascii="宋体" w:hAnsi="宋体" w:cs="宋体"/>
          <w:color w:val="auto"/>
          <w:sz w:val="28"/>
          <w:szCs w:val="28"/>
          <w:lang w:eastAsia="zh-CN"/>
        </w:rPr>
        <w:t xml:space="preserve">。</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4、代理服务费应收取金额=代理服务费基准金额（按差额定率累进法计算的）的合计数*</w:t>
      </w:r>
      <w:r>
        <w:rPr>
          <w:rFonts w:hint="eastAsia" w:ascii="宋体" w:hAnsi="宋体" w:cs="宋体"/>
          <w:color w:val="auto"/>
          <w:sz w:val="28"/>
          <w:szCs w:val="28"/>
          <w:lang w:val="en-US" w:eastAsia="zh-CN"/>
        </w:rPr>
        <w:t xml:space="preserve">55</w:t>
      </w:r>
      <w:r>
        <w:rPr>
          <w:rFonts w:hint="eastAsia" w:ascii="宋体" w:hAnsi="宋体" w:cs="宋体"/>
          <w:color w:val="auto"/>
          <w:sz w:val="28"/>
          <w:szCs w:val="28"/>
        </w:rPr>
        <w:t xml:space="preserve">%。</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6、有分包（分标段）的以一个项目计算。</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7、上该表为自行约定的代理服务费标准。</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8、账户信息：</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账户名：江苏海外集团国际工程咨询有限公司徐州分公司</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开户银行：上海浦东发展银行股份有限公司徐州分行</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账号：11110154740005866</w:t>
      </w:r>
      <w:r/>
    </w:p>
    <w:p>
      <w:pPr>
        <w:rPr>
          <w:rFonts w:hint="eastAsia"/>
          <w:color w:val="auto"/>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color w:val="auto"/>
        </w:rPr>
      </w:r>
      <w:r/>
    </w:p>
    <w:p>
      <w:pPr>
        <w:numPr>
          <w:ilvl w:val="0"/>
          <w:numId w:val="0"/>
        </w:numPr>
        <w:jc w:val="center"/>
        <w:rPr>
          <w:rFonts w:hint="eastAsia"/>
          <w:b/>
          <w:bCs/>
          <w:color w:val="auto"/>
          <w:sz w:val="32"/>
          <w:szCs w:val="32"/>
        </w:rPr>
      </w:pPr>
      <w:r>
        <w:rPr>
          <w:rFonts w:hint="eastAsia"/>
          <w:b/>
          <w:bCs/>
          <w:color w:val="auto"/>
          <w:sz w:val="32"/>
          <w:szCs w:val="32"/>
          <w:lang w:val="en-US" w:eastAsia="zh-CN"/>
        </w:rPr>
        <w:t xml:space="preserve">第四章 </w:t>
      </w:r>
      <w:r>
        <w:rPr>
          <w:rFonts w:hint="eastAsia"/>
          <w:b/>
          <w:bCs/>
          <w:color w:val="auto"/>
          <w:sz w:val="32"/>
          <w:szCs w:val="32"/>
        </w:rPr>
        <w:t xml:space="preserve">评标标准</w:t>
      </w:r>
      <w:r/>
    </w:p>
    <w:p>
      <w:pPr>
        <w:numPr>
          <w:ilvl w:val="0"/>
          <w:numId w:val="0"/>
        </w:numPr>
        <w:jc w:val="both"/>
        <w:widowControl w:val="off"/>
        <w:rPr>
          <w:rFonts w:hint="eastAsia"/>
          <w:color w:val="auto"/>
        </w:rPr>
      </w:pPr>
      <w:r>
        <w:rPr>
          <w:rFonts w:hint="eastAsia"/>
          <w:color w:val="auto"/>
        </w:rPr>
      </w:r>
      <w:r/>
    </w:p>
    <w:p>
      <w:pPr>
        <w:rPr>
          <w:rFonts w:hint="eastAsia"/>
          <w:color w:val="auto"/>
        </w:rPr>
      </w:pPr>
      <w:r>
        <w:rPr>
          <w:rFonts w:hint="eastAsia"/>
          <w:color w:val="auto"/>
        </w:rPr>
      </w:r>
      <w:r/>
    </w:p>
    <w:tbl>
      <w:tblPr>
        <w:tblStyle w:val="750"/>
        <w:tblW w:w="54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26"/>
        <w:gridCol w:w="7609"/>
      </w:tblGrid>
      <w:tr>
        <w:trPr>
          <w:jc w:val="center"/>
          <w:trHeight w:val="454"/>
        </w:trPr>
        <w:tc>
          <w:tcPr>
            <w:tcW w:w="880" w:type="pct"/>
            <w:vAlign w:val="center"/>
            <w:textDirection w:val="lrTb"/>
            <w:noWrap w:val="false"/>
          </w:tcPr>
          <w:p>
            <w:pPr>
              <w:jc w:val="center"/>
              <w:spacing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评分内容</w:t>
            </w:r>
            <w:r/>
          </w:p>
        </w:tc>
        <w:tc>
          <w:tcPr>
            <w:tcW w:w="4119" w:type="pct"/>
            <w:vAlign w:val="center"/>
            <w:textDirection w:val="lrTb"/>
            <w:noWrap w:val="false"/>
          </w:tcPr>
          <w:p>
            <w:pPr>
              <w:jc w:val="center"/>
              <w:spacing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评分标准</w:t>
            </w:r>
            <w:r/>
          </w:p>
        </w:tc>
      </w:tr>
      <w:tr>
        <w:trPr>
          <w:jc w:val="center"/>
          <w:trHeight w:val="802"/>
        </w:trPr>
        <w:tc>
          <w:tcPr>
            <w:tcW w:w="880" w:type="pct"/>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投标报价（</w:t>
            </w:r>
            <w:r>
              <w:rPr>
                <w:rFonts w:hint="eastAsia" w:ascii="宋体" w:hAnsi="宋体" w:cs="宋体"/>
                <w:color w:val="auto"/>
                <w:sz w:val="28"/>
                <w:szCs w:val="28"/>
                <w:highlight w:val="none"/>
                <w:lang w:val="en-US" w:eastAsia="zh-CN"/>
              </w:rPr>
              <w:t xml:space="preserve">30</w:t>
            </w:r>
            <w:r>
              <w:rPr>
                <w:rFonts w:hint="eastAsia" w:ascii="宋体" w:hAnsi="宋体" w:eastAsia="宋体" w:cs="宋体"/>
                <w:color w:val="auto"/>
                <w:sz w:val="28"/>
                <w:szCs w:val="28"/>
                <w:highlight w:val="none"/>
              </w:rPr>
              <w:t xml:space="preserve">分）</w:t>
            </w:r>
            <w:r/>
          </w:p>
        </w:tc>
        <w:tc>
          <w:tcPr>
            <w:tcW w:w="4119" w:type="pct"/>
            <w:vAlign w:val="center"/>
            <w:textDirection w:val="lrTb"/>
            <w:noWrap w:val="false"/>
          </w:tcPr>
          <w:p>
            <w:pP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各投标人价格得分=最低报价（投标人的最低评审价格）÷各投标人评审价格×</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0</w:t>
            </w:r>
            <w:r/>
          </w:p>
        </w:tc>
      </w:tr>
      <w:tr>
        <w:trPr>
          <w:jc w:val="center"/>
          <w:trHeight w:val="1887"/>
        </w:trPr>
        <w:tc>
          <w:tcPr>
            <w:tcW w:w="1626" w:type="dxa"/>
            <w:vAlign w:val="center"/>
            <w:textDirection w:val="lrTb"/>
            <w:noWrap w:val="false"/>
          </w:tcPr>
          <w:p>
            <w:pPr>
              <w:jc w:val="left"/>
              <w:spacing w:line="240" w:lineRule="auto"/>
              <w:widowControl/>
              <w:rPr>
                <w:rFonts w:hint="eastAsia" w:ascii="宋体" w:hAnsi="宋体" w:eastAsia="宋体" w:cs="宋体"/>
                <w:color w:val="ff0000"/>
                <w:sz w:val="28"/>
                <w:szCs w:val="28"/>
                <w:highlight w:val="none"/>
              </w:rPr>
            </w:pPr>
            <w:r>
              <w:rPr>
                <w:rFonts w:hint="eastAsia" w:ascii="宋体" w:hAnsi="宋体" w:eastAsia="宋体" w:cs="宋体"/>
                <w:color w:val="ff0000"/>
                <w:sz w:val="28"/>
                <w:szCs w:val="28"/>
                <w:highlight w:val="none"/>
              </w:rPr>
              <w:t xml:space="preserve">技术参数（</w:t>
            </w:r>
            <w:r>
              <w:rPr>
                <w:rFonts w:hint="eastAsia" w:ascii="宋体" w:hAnsi="宋体" w:eastAsia="宋体" w:cs="宋体"/>
                <w:color w:val="ff0000"/>
                <w:sz w:val="28"/>
                <w:szCs w:val="28"/>
                <w:highlight w:val="none"/>
                <w:lang w:val="en-US" w:eastAsia="zh-CN"/>
              </w:rPr>
              <w:t xml:space="preserve">36</w:t>
            </w:r>
            <w:r>
              <w:rPr>
                <w:rFonts w:hint="eastAsia" w:ascii="宋体" w:hAnsi="宋体" w:eastAsia="宋体" w:cs="宋体"/>
                <w:color w:val="ff0000"/>
                <w:sz w:val="28"/>
                <w:szCs w:val="28"/>
                <w:highlight w:val="none"/>
              </w:rPr>
              <w:t xml:space="preserve">分）</w:t>
            </w:r>
            <w:r/>
          </w:p>
        </w:tc>
        <w:tc>
          <w:tcPr>
            <w:tcW w:w="7609" w:type="dxa"/>
            <w:vAlign w:val="center"/>
            <w:textDirection w:val="lrTb"/>
            <w:noWrap w:val="false"/>
          </w:tcPr>
          <w:p>
            <w:pPr>
              <w:jc w:val="left"/>
              <w:spacing w:line="240" w:lineRule="auto"/>
              <w:widowControl/>
              <w:rPr>
                <w:rFonts w:hint="eastAsia" w:ascii="宋体" w:hAnsi="宋体" w:eastAsia="宋体" w:cs="宋体"/>
                <w:color w:val="ff0000"/>
                <w:sz w:val="28"/>
                <w:szCs w:val="28"/>
                <w:highlight w:val="none"/>
              </w:rPr>
            </w:pPr>
            <w:r>
              <w:rPr>
                <w:rFonts w:hint="eastAsia" w:ascii="宋体" w:hAnsi="宋体" w:eastAsia="宋体" w:cs="宋体"/>
                <w:color w:val="ff0000"/>
                <w:sz w:val="28"/>
                <w:szCs w:val="28"/>
                <w:highlight w:val="none"/>
              </w:rPr>
              <w:t xml:space="preserve">依据</w:t>
            </w:r>
            <w:r>
              <w:rPr>
                <w:rFonts w:hint="eastAsia" w:ascii="宋体" w:hAnsi="宋体" w:eastAsia="宋体" w:cs="宋体"/>
                <w:color w:val="ff0000"/>
                <w:sz w:val="28"/>
                <w:szCs w:val="28"/>
                <w:highlight w:val="none"/>
                <w:lang w:eastAsia="zh-CN"/>
              </w:rPr>
              <w:t xml:space="preserve">投标</w:t>
            </w:r>
            <w:r>
              <w:rPr>
                <w:rFonts w:hint="eastAsia" w:ascii="宋体" w:hAnsi="宋体" w:eastAsia="宋体" w:cs="宋体"/>
                <w:color w:val="ff0000"/>
                <w:sz w:val="28"/>
                <w:szCs w:val="28"/>
                <w:highlight w:val="none"/>
              </w:rPr>
              <w:t xml:space="preserve">文件中偏离表、技术规格说明对</w:t>
            </w:r>
            <w:r>
              <w:rPr>
                <w:rFonts w:hint="eastAsia" w:ascii="宋体" w:hAnsi="宋体" w:eastAsia="宋体" w:cs="宋体"/>
                <w:color w:val="ff0000"/>
                <w:sz w:val="28"/>
                <w:szCs w:val="28"/>
                <w:highlight w:val="none"/>
                <w:lang w:eastAsia="zh-CN"/>
              </w:rPr>
              <w:t xml:space="preserve">招标</w:t>
            </w:r>
            <w:r>
              <w:rPr>
                <w:rFonts w:hint="eastAsia" w:ascii="宋体" w:hAnsi="宋体" w:eastAsia="宋体" w:cs="宋体"/>
                <w:color w:val="ff0000"/>
                <w:sz w:val="28"/>
                <w:szCs w:val="28"/>
                <w:highlight w:val="none"/>
              </w:rPr>
              <w:t xml:space="preserve">文件《第六章 采购需求》中“</w:t>
            </w:r>
            <w:r>
              <w:rPr>
                <w:rFonts w:hint="eastAsia" w:ascii="宋体" w:hAnsi="宋体" w:eastAsia="宋体" w:cs="宋体"/>
                <w:color w:val="ff0000"/>
                <w:sz w:val="28"/>
                <w:szCs w:val="28"/>
                <w:highlight w:val="none"/>
                <w:lang w:val="en-US" w:eastAsia="zh-CN"/>
              </w:rPr>
              <w:t xml:space="preserve">五、</w:t>
            </w:r>
            <w:r>
              <w:rPr>
                <w:rFonts w:hint="eastAsia" w:ascii="宋体" w:hAnsi="宋体" w:eastAsia="宋体" w:cs="宋体"/>
                <w:color w:val="ff0000"/>
                <w:sz w:val="28"/>
                <w:szCs w:val="28"/>
                <w:highlight w:val="none"/>
              </w:rPr>
              <w:t xml:space="preserve">技术参数</w:t>
            </w:r>
            <w:r>
              <w:rPr>
                <w:rFonts w:hint="eastAsia" w:ascii="宋体" w:hAnsi="宋体" w:eastAsia="宋体" w:cs="宋体"/>
                <w:color w:val="ff0000"/>
                <w:sz w:val="28"/>
                <w:szCs w:val="28"/>
                <w:highlight w:val="none"/>
                <w:lang w:val="en-US" w:eastAsia="zh-CN"/>
              </w:rPr>
              <w:t xml:space="preserve">要求</w:t>
            </w:r>
            <w:r>
              <w:rPr>
                <w:rFonts w:hint="eastAsia" w:ascii="宋体" w:hAnsi="宋体" w:eastAsia="宋体" w:cs="宋体"/>
                <w:color w:val="ff0000"/>
                <w:sz w:val="28"/>
                <w:szCs w:val="28"/>
                <w:highlight w:val="none"/>
              </w:rPr>
              <w:t xml:space="preserve">”满足程度进行评分。</w:t>
            </w:r>
            <w:r/>
          </w:p>
          <w:p>
            <w:pPr>
              <w:jc w:val="left"/>
              <w:spacing w:line="240" w:lineRule="auto"/>
              <w:widowControl/>
              <w:rPr>
                <w:rFonts w:hint="eastAsia" w:ascii="宋体" w:hAnsi="宋体" w:eastAsia="宋体" w:cs="宋体"/>
                <w:color w:val="ff0000"/>
                <w:sz w:val="28"/>
                <w:szCs w:val="28"/>
                <w:highlight w:val="none"/>
              </w:rPr>
            </w:pPr>
            <w:r>
              <w:rPr>
                <w:rFonts w:hint="eastAsia" w:ascii="宋体" w:hAnsi="宋体" w:eastAsia="宋体" w:cs="宋体"/>
                <w:color w:val="ff0000"/>
                <w:sz w:val="28"/>
                <w:szCs w:val="28"/>
                <w:highlight w:val="none"/>
              </w:rPr>
              <w:t xml:space="preserve">满足</w:t>
            </w:r>
            <w:r>
              <w:rPr>
                <w:rFonts w:hint="eastAsia" w:ascii="宋体" w:hAnsi="宋体" w:eastAsia="宋体" w:cs="宋体"/>
                <w:color w:val="ff0000"/>
                <w:sz w:val="28"/>
                <w:szCs w:val="28"/>
                <w:highlight w:val="none"/>
                <w:lang w:eastAsia="zh-CN"/>
              </w:rPr>
              <w:t xml:space="preserve">招标</w:t>
            </w:r>
            <w:r>
              <w:rPr>
                <w:rFonts w:hint="eastAsia" w:ascii="宋体" w:hAnsi="宋体" w:eastAsia="宋体" w:cs="宋体"/>
                <w:color w:val="ff0000"/>
                <w:sz w:val="28"/>
                <w:szCs w:val="28"/>
                <w:highlight w:val="none"/>
              </w:rPr>
              <w:t xml:space="preserve">文件</w:t>
            </w:r>
            <w:r>
              <w:rPr>
                <w:rFonts w:hint="eastAsia" w:ascii="宋体" w:hAnsi="宋体" w:eastAsia="宋体" w:cs="宋体"/>
                <w:color w:val="ff0000"/>
                <w:sz w:val="28"/>
                <w:szCs w:val="28"/>
                <w:highlight w:val="none"/>
                <w:lang w:val="en-US" w:eastAsia="zh-CN"/>
              </w:rPr>
              <w:t xml:space="preserve">基本</w:t>
            </w:r>
            <w:r>
              <w:rPr>
                <w:rFonts w:hint="eastAsia" w:ascii="宋体" w:hAnsi="宋体" w:eastAsia="宋体" w:cs="宋体"/>
                <w:color w:val="ff0000"/>
                <w:sz w:val="28"/>
                <w:szCs w:val="28"/>
                <w:highlight w:val="none"/>
              </w:rPr>
              <w:t xml:space="preserve">技术要求的得</w:t>
            </w:r>
            <w:r>
              <w:rPr>
                <w:rFonts w:hint="eastAsia" w:ascii="宋体" w:hAnsi="宋体" w:eastAsia="宋体" w:cs="宋体"/>
                <w:color w:val="ff0000"/>
                <w:sz w:val="28"/>
                <w:szCs w:val="28"/>
                <w:highlight w:val="none"/>
                <w:lang w:val="en-US" w:eastAsia="zh-CN"/>
              </w:rPr>
              <w:t xml:space="preserve">36</w:t>
            </w:r>
            <w:r>
              <w:rPr>
                <w:rFonts w:hint="eastAsia" w:ascii="宋体" w:hAnsi="宋体" w:eastAsia="宋体" w:cs="宋体"/>
                <w:color w:val="ff0000"/>
                <w:sz w:val="28"/>
                <w:szCs w:val="28"/>
                <w:highlight w:val="none"/>
              </w:rPr>
              <w:t xml:space="preserve">分，</w:t>
            </w:r>
            <w:r>
              <w:rPr>
                <w:rFonts w:hint="eastAsia" w:ascii="宋体" w:hAnsi="宋体" w:eastAsia="宋体" w:cs="宋体"/>
                <w:color w:val="ff0000"/>
                <w:sz w:val="28"/>
                <w:szCs w:val="28"/>
                <w:highlight w:val="none"/>
                <w:lang w:val="en-US" w:eastAsia="zh-CN"/>
              </w:rPr>
              <w:t xml:space="preserve">次重要</w:t>
            </w:r>
            <w:r>
              <w:rPr>
                <w:rFonts w:hint="eastAsia" w:ascii="宋体" w:hAnsi="宋体" w:eastAsia="宋体" w:cs="宋体"/>
                <w:color w:val="ff0000"/>
                <w:sz w:val="28"/>
                <w:szCs w:val="28"/>
                <w:highlight w:val="none"/>
              </w:rPr>
              <w:t xml:space="preserve">响应指标</w:t>
            </w:r>
            <w:r>
              <w:rPr>
                <w:rFonts w:hint="eastAsia" w:ascii="宋体" w:hAnsi="宋体" w:eastAsia="宋体" w:cs="宋体"/>
                <w:color w:val="ff0000"/>
                <w:sz w:val="28"/>
                <w:szCs w:val="28"/>
                <w:highlight w:val="none"/>
                <w:lang w:val="en-US" w:eastAsia="zh-CN"/>
              </w:rPr>
              <w:t xml:space="preserve">如有</w:t>
            </w:r>
            <w:r>
              <w:rPr>
                <w:rFonts w:hint="eastAsia" w:ascii="宋体" w:hAnsi="宋体" w:eastAsia="宋体" w:cs="宋体"/>
                <w:color w:val="ff0000"/>
                <w:sz w:val="28"/>
                <w:szCs w:val="28"/>
                <w:highlight w:val="none"/>
              </w:rPr>
              <w:t xml:space="preserve">不满足或负偏离，每一项扣</w:t>
            </w:r>
            <w:r>
              <w:rPr>
                <w:rFonts w:hint="eastAsia" w:ascii="宋体" w:hAnsi="宋体" w:eastAsia="宋体" w:cs="宋体"/>
                <w:color w:val="ff0000"/>
                <w:sz w:val="28"/>
                <w:szCs w:val="28"/>
                <w:highlight w:val="none"/>
                <w:lang w:val="en-US" w:eastAsia="zh-CN"/>
              </w:rPr>
              <w:t xml:space="preserve">2</w:t>
            </w:r>
            <w:r>
              <w:rPr>
                <w:rFonts w:hint="eastAsia" w:ascii="宋体" w:hAnsi="宋体" w:eastAsia="宋体" w:cs="宋体"/>
                <w:color w:val="ff0000"/>
                <w:sz w:val="28"/>
                <w:szCs w:val="28"/>
                <w:highlight w:val="none"/>
              </w:rPr>
              <w:t xml:space="preserve">分</w:t>
            </w:r>
            <w:r>
              <w:rPr>
                <w:rFonts w:hint="eastAsia" w:ascii="宋体" w:hAnsi="宋体" w:eastAsia="宋体" w:cs="宋体"/>
                <w:color w:val="ff0000"/>
                <w:sz w:val="28"/>
                <w:szCs w:val="28"/>
                <w:highlight w:val="none"/>
                <w:lang w:val="en-US" w:eastAsia="zh-CN"/>
              </w:rPr>
              <w:t xml:space="preserve">；其他响应指标不满足或负偏离，每一项扣1分，扣完为止，</w:t>
            </w:r>
            <w:r>
              <w:rPr>
                <w:rFonts w:hint="eastAsia" w:ascii="宋体" w:hAnsi="宋体" w:eastAsia="宋体" w:cs="宋体"/>
                <w:color w:val="ff0000"/>
                <w:sz w:val="28"/>
                <w:szCs w:val="28"/>
                <w:highlight w:val="none"/>
              </w:rPr>
              <w:t xml:space="preserve">本项最高得</w:t>
            </w:r>
            <w:r>
              <w:rPr>
                <w:rFonts w:hint="eastAsia" w:ascii="宋体" w:hAnsi="宋体" w:eastAsia="宋体" w:cs="宋体"/>
                <w:color w:val="ff0000"/>
                <w:sz w:val="28"/>
                <w:szCs w:val="28"/>
                <w:highlight w:val="none"/>
                <w:lang w:val="en-US" w:eastAsia="zh-CN"/>
              </w:rPr>
              <w:t xml:space="preserve">36</w:t>
            </w:r>
            <w:r>
              <w:rPr>
                <w:rFonts w:hint="eastAsia" w:ascii="宋体" w:hAnsi="宋体" w:eastAsia="宋体" w:cs="宋体"/>
                <w:color w:val="ff0000"/>
                <w:sz w:val="28"/>
                <w:szCs w:val="28"/>
                <w:highlight w:val="none"/>
              </w:rPr>
              <w:t xml:space="preserve">分，最低得0分。</w:t>
            </w:r>
            <w:r/>
          </w:p>
          <w:p>
            <w:pPr>
              <w:jc w:val="left"/>
              <w:spacing w:line="240" w:lineRule="auto"/>
              <w:widowControl/>
              <w:rPr>
                <w:rFonts w:hint="eastAsia" w:ascii="宋体" w:hAnsi="宋体" w:eastAsia="宋体" w:cs="宋体"/>
                <w:color w:val="ff0000"/>
                <w:sz w:val="28"/>
                <w:szCs w:val="28"/>
                <w:highlight w:val="none"/>
                <w:lang w:eastAsia="zh-CN"/>
              </w:rPr>
            </w:pPr>
            <w:r>
              <w:rPr>
                <w:rFonts w:hint="eastAsia" w:ascii="宋体" w:hAnsi="宋体" w:eastAsia="宋体" w:cs="宋体"/>
                <w:b/>
                <w:bCs/>
                <w:color w:val="ff0000"/>
                <w:sz w:val="28"/>
                <w:szCs w:val="28"/>
                <w:highlight w:val="none"/>
                <w:lang w:eastAsia="zh-CN"/>
              </w:rPr>
              <w:t xml:space="preserve">注：</w:t>
            </w:r>
            <w:r>
              <w:rPr>
                <w:rFonts w:hint="eastAsia" w:ascii="宋体" w:hAnsi="宋体" w:eastAsia="宋体" w:cs="宋体"/>
                <w:b/>
                <w:bCs/>
                <w:color w:val="ff0000"/>
                <w:sz w:val="28"/>
                <w:szCs w:val="28"/>
                <w:highlight w:val="none"/>
                <w:lang w:val="en-US" w:eastAsia="zh-CN"/>
              </w:rPr>
              <w:t xml:space="preserve">加“▲”的指标为次重要响应指标，其他为一般响应指标，</w:t>
            </w:r>
            <w:r>
              <w:rPr>
                <w:rFonts w:hint="eastAsia" w:ascii="宋体" w:hAnsi="宋体" w:eastAsia="宋体" w:cs="宋体"/>
                <w:b/>
                <w:bCs/>
                <w:color w:val="ff0000"/>
                <w:sz w:val="28"/>
                <w:szCs w:val="28"/>
                <w:highlight w:val="none"/>
                <w:lang w:eastAsia="zh-CN"/>
              </w:rPr>
              <w:t xml:space="preserve">未</w:t>
            </w:r>
            <w:r>
              <w:rPr>
                <w:rFonts w:hint="eastAsia" w:ascii="宋体" w:hAnsi="宋体" w:eastAsia="宋体" w:cs="宋体"/>
                <w:b/>
                <w:bCs/>
                <w:color w:val="ff0000"/>
                <w:sz w:val="28"/>
                <w:szCs w:val="28"/>
                <w:highlight w:val="none"/>
                <w:lang w:val="en-US" w:eastAsia="zh-CN"/>
              </w:rPr>
              <w:t xml:space="preserve">按照招标文件</w:t>
            </w:r>
            <w:r>
              <w:rPr>
                <w:rFonts w:hint="eastAsia" w:ascii="宋体" w:hAnsi="宋体" w:eastAsia="宋体" w:cs="宋体"/>
                <w:b/>
                <w:bCs/>
                <w:color w:val="ff0000"/>
                <w:sz w:val="28"/>
                <w:szCs w:val="28"/>
                <w:highlight w:val="none"/>
                <w:lang w:eastAsia="zh-CN"/>
              </w:rPr>
              <w:t xml:space="preserve">要求提供证明材料的视为不满足。</w:t>
            </w:r>
            <w:r/>
          </w:p>
        </w:tc>
      </w:tr>
      <w:tr>
        <w:trPr>
          <w:jc w:val="center"/>
          <w:trHeight w:val="148"/>
        </w:trPr>
        <w:tc>
          <w:tcPr>
            <w:tcW w:w="1626" w:type="dxa"/>
            <w:vAlign w:val="center"/>
            <w:textDirection w:val="lrTb"/>
            <w:noWrap w:val="false"/>
          </w:tcPr>
          <w:p>
            <w:pPr>
              <w:jc w:val="left"/>
              <w:spacing w:line="240" w:lineRule="auto"/>
              <w:widowControl/>
              <w:rPr>
                <w:rFonts w:hint="eastAsia" w:ascii="宋体" w:hAnsi="宋体" w:eastAsia="宋体" w:cs="宋体"/>
                <w:color w:val="ff0000"/>
                <w:sz w:val="28"/>
                <w:szCs w:val="28"/>
                <w:highlight w:val="none"/>
                <w:lang w:val="en-US" w:eastAsia="zh-CN"/>
              </w:rPr>
            </w:pPr>
            <w:r>
              <w:rPr>
                <w:rFonts w:hint="eastAsia" w:ascii="宋体" w:hAnsi="宋体" w:eastAsia="宋体" w:cs="宋体"/>
                <w:color w:val="ff0000"/>
                <w:sz w:val="28"/>
                <w:szCs w:val="28"/>
                <w:highlight w:val="none"/>
                <w:lang w:val="en-US" w:eastAsia="zh-CN"/>
              </w:rPr>
              <w:t xml:space="preserve">所投产品评价（4分）</w:t>
            </w:r>
            <w:r/>
          </w:p>
        </w:tc>
        <w:tc>
          <w:tcPr>
            <w:tcW w:w="7609" w:type="dxa"/>
            <w:vAlign w:val="center"/>
            <w:textDirection w:val="lrTb"/>
            <w:noWrap w:val="false"/>
          </w:tcPr>
          <w:p>
            <w:pPr>
              <w:jc w:val="left"/>
              <w:spacing w:line="240" w:lineRule="auto"/>
              <w:widowControl/>
              <w:rPr>
                <w:rFonts w:hint="eastAsia" w:ascii="宋体" w:hAnsi="宋体" w:eastAsia="宋体" w:cs="宋体"/>
                <w:color w:val="ff0000"/>
                <w:sz w:val="28"/>
                <w:szCs w:val="28"/>
                <w:highlight w:val="none"/>
                <w:lang w:val="en-US" w:eastAsia="zh-CN"/>
              </w:rPr>
            </w:pPr>
            <w:r>
              <w:rPr>
                <w:rFonts w:hint="eastAsia" w:ascii="宋体" w:hAnsi="宋体" w:eastAsia="宋体" w:cs="宋体"/>
                <w:color w:val="ff0000"/>
                <w:sz w:val="28"/>
                <w:szCs w:val="28"/>
                <w:highlight w:val="none"/>
                <w:lang w:val="en-US" w:eastAsia="zh-CN"/>
              </w:rPr>
              <w:t xml:space="preserve">所投产品自2022年1月1日以来（合同签订时间），投标人或所投产品制造商或其他代理商与投标同品牌类似项目的合同，每份合同得2分，本项最高得4分。</w:t>
            </w:r>
            <w:r/>
          </w:p>
          <w:p>
            <w:pPr>
              <w:jc w:val="left"/>
              <w:spacing w:line="240" w:lineRule="auto"/>
              <w:widowControl/>
              <w:rPr>
                <w:rFonts w:hint="eastAsia" w:ascii="宋体" w:hAnsi="宋体" w:eastAsia="宋体" w:cs="宋体"/>
                <w:color w:val="ff0000"/>
                <w:sz w:val="28"/>
                <w:szCs w:val="28"/>
                <w:highlight w:val="none"/>
                <w:lang w:val="en-US" w:eastAsia="zh-CN"/>
              </w:rPr>
            </w:pPr>
            <w:r>
              <w:rPr>
                <w:rFonts w:hint="eastAsia" w:ascii="宋体" w:hAnsi="宋体" w:eastAsia="宋体" w:cs="宋体"/>
                <w:b/>
                <w:bCs/>
                <w:color w:val="ff0000"/>
                <w:sz w:val="28"/>
                <w:szCs w:val="28"/>
                <w:highlight w:val="none"/>
                <w:lang w:val="en-US" w:eastAsia="zh-CN"/>
              </w:rPr>
              <w:t xml:space="preserve">投标文件中提供业绩合同扫描件并加盖投标人电子签章的方为有效。</w:t>
            </w:r>
            <w:r/>
          </w:p>
        </w:tc>
      </w:tr>
      <w:tr>
        <w:trPr>
          <w:jc w:val="center"/>
          <w:trHeight w:val="148"/>
        </w:trPr>
        <w:tc>
          <w:tcPr>
            <w:tcW w:w="880" w:type="pct"/>
            <w:vAlign w:val="center"/>
            <w:textDirection w:val="lrTb"/>
            <w:noWrap w:val="false"/>
          </w:tcPr>
          <w:p>
            <w:pPr>
              <w:numPr>
                <w:ilvl w:val="255"/>
                <w:numId w:val="0"/>
              </w:num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项目实施方案</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rPr>
              <w:t xml:space="preserve">分）</w:t>
            </w:r>
            <w:r/>
          </w:p>
        </w:tc>
        <w:tc>
          <w:tcPr>
            <w:tcW w:w="4119" w:type="pct"/>
            <w:vAlign w:val="center"/>
            <w:textDirection w:val="lrTb"/>
            <w:noWrap w:val="false"/>
          </w:tcPr>
          <w:p>
            <w:pPr>
              <w:jc w:val="left"/>
              <w:spacing w:line="24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对项目实施方案进行评价，内容至少包含人员安排、实施流程、供货的保障措施、供货计划安排、安装调试方案等。</w:t>
            </w:r>
            <w:r/>
          </w:p>
          <w:p>
            <w:pPr>
              <w:jc w:val="left"/>
              <w:spacing w:line="24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全面性(</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分)：全面具体详实得</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分；较全面得</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分；不太全面得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p>
            <w:pPr>
              <w:jc w:val="left"/>
              <w:spacing w:line="24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针对性(</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分)：针对性强得</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分；针对性一般的得</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欠缺针对性的得</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p>
            <w:pPr>
              <w:jc w:val="left"/>
              <w:spacing w:line="24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可行性（</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分)：符合实际切实可行得</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分；较切实可行得</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分；可行性欠缺得</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p>
            <w:pPr>
              <w:jc w:val="left"/>
              <w:spacing w:line="240" w:lineRule="auto"/>
              <w:widowControl/>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rPr>
              <w:t xml:space="preserve">未提供的不得分。本项最高得</w:t>
            </w:r>
            <w:r>
              <w:rPr>
                <w:rFonts w:hint="eastAsia" w:ascii="宋体" w:hAnsi="宋体" w:eastAsia="宋体" w:cs="宋体"/>
                <w:color w:val="auto"/>
                <w:sz w:val="28"/>
                <w:szCs w:val="28"/>
                <w:highlight w:val="none"/>
                <w:lang w:val="en-US" w:eastAsia="zh-CN"/>
              </w:rPr>
              <w:t xml:space="preserve">1</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分，最低不得分。</w:t>
            </w:r>
            <w:r/>
          </w:p>
        </w:tc>
      </w:tr>
      <w:tr>
        <w:trPr>
          <w:jc w:val="center"/>
          <w:trHeight w:val="454"/>
        </w:trPr>
        <w:tc>
          <w:tcPr>
            <w:tcW w:w="880" w:type="pct"/>
            <w:vAlign w:val="center"/>
            <w:textDirection w:val="lrTb"/>
            <w:noWrap w:val="false"/>
          </w:tcPr>
          <w:p>
            <w:pPr>
              <w:numPr>
                <w:ilvl w:val="255"/>
                <w:numId w:val="0"/>
              </w:num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售后服务方案（</w:t>
            </w:r>
            <w:r>
              <w:rPr>
                <w:rFonts w:hint="eastAsia" w:ascii="宋体" w:hAnsi="宋体" w:eastAsia="宋体" w:cs="宋体"/>
                <w:color w:val="auto"/>
                <w:sz w:val="28"/>
                <w:szCs w:val="28"/>
                <w:highlight w:val="none"/>
                <w:lang w:val="en-US" w:eastAsia="zh-CN"/>
              </w:rPr>
              <w:t xml:space="preserve">1</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w:t>
            </w:r>
            <w:r/>
          </w:p>
        </w:tc>
        <w:tc>
          <w:tcPr>
            <w:tcW w:w="4119" w:type="pct"/>
            <w:vAlign w:val="center"/>
            <w:textDirection w:val="lrTb"/>
            <w:noWrap w:val="false"/>
          </w:tcPr>
          <w:p>
            <w:pPr>
              <w:jc w:val="left"/>
              <w:spacing w:line="24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对售后服务方案进行评价，内容至少包含售后服务方式、响应时间、应急保障措施等。</w:t>
            </w:r>
            <w:r/>
          </w:p>
          <w:p>
            <w:pPr>
              <w:jc w:val="left"/>
              <w:spacing w:line="24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全面性(</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分)：全面具体详实得</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分；较全面得</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分；不太全面得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p>
            <w:pPr>
              <w:jc w:val="left"/>
              <w:spacing w:line="24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针对性(</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分)：针对性强得</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分；针对性一般的得</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欠缺针对性的得</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p>
            <w:pPr>
              <w:jc w:val="left"/>
              <w:spacing w:line="24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可行性（</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分)：符合实际切实可行得</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分；较切实可行得</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分；可行性欠缺得</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p>
            <w:pPr>
              <w:jc w:val="left"/>
              <w:spacing w:line="240" w:lineRule="auto"/>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未提供的不得分。本项最高得</w:t>
            </w:r>
            <w:r>
              <w:rPr>
                <w:rFonts w:hint="eastAsia" w:ascii="宋体" w:hAnsi="宋体" w:eastAsia="宋体" w:cs="宋体"/>
                <w:color w:val="auto"/>
                <w:sz w:val="28"/>
                <w:szCs w:val="28"/>
                <w:highlight w:val="none"/>
                <w:lang w:val="en-US" w:eastAsia="zh-CN"/>
              </w:rPr>
              <w:t xml:space="preserve">1</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分，最低不得分。</w:t>
            </w:r>
            <w:r/>
          </w:p>
        </w:tc>
      </w:tr>
      <w:tr>
        <w:trPr>
          <w:jc w:val="center"/>
          <w:trHeight w:val="408"/>
        </w:trPr>
        <w:tc>
          <w:tcPr>
            <w:tcW w:w="880" w:type="pct"/>
            <w:vAlign w:val="center"/>
            <w:textDirection w:val="lrTb"/>
            <w:noWrap w:val="false"/>
          </w:tcPr>
          <w:p>
            <w:pPr>
              <w:numPr>
                <w:ilvl w:val="255"/>
                <w:numId w:val="0"/>
              </w:num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培训方案（</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w:t>
            </w:r>
            <w:r/>
          </w:p>
        </w:tc>
        <w:tc>
          <w:tcPr>
            <w:tcW w:w="4119" w:type="pct"/>
            <w:vAlign w:val="center"/>
            <w:textDirection w:val="lrTb"/>
            <w:noWrap w:val="false"/>
          </w:tcPr>
          <w:p>
            <w:pPr>
              <w:numPr>
                <w:ilvl w:val="0"/>
                <w:numId w:val="0"/>
              </w:numPr>
              <w:keepLines w:val="0"/>
              <w:keepNext w:val="0"/>
              <w:pageBreakBefore w:val="0"/>
              <w:spacing w:line="240" w:lineRule="auto"/>
              <w:rPr>
                <w:rFonts w:hint="eastAsia" w:ascii="宋体" w:hAnsi="宋体" w:eastAsia="宋体" w:cs="宋体"/>
                <w:color w:val="auto"/>
                <w:sz w:val="28"/>
                <w:szCs w:val="28"/>
                <w:lang w:val="en-US" w:eastAsia="zh-CN"/>
              </w:rPr>
              <w:outlineLvl w:val="9"/>
            </w:pPr>
            <w:r>
              <w:rPr>
                <w:rFonts w:hint="eastAsia" w:ascii="宋体" w:hAnsi="宋体" w:eastAsia="宋体" w:cs="宋体"/>
                <w:color w:val="auto"/>
                <w:sz w:val="28"/>
                <w:szCs w:val="28"/>
                <w:lang w:val="en-US" w:eastAsia="zh-CN"/>
              </w:rPr>
              <w:t xml:space="preserve">对培训内容及培训方案，内容包含但不限于：培训计划、培训内容、培训方式等方面进行评价。</w:t>
            </w:r>
            <w:r/>
          </w:p>
          <w:p>
            <w:pPr>
              <w:keepLines w:val="0"/>
              <w:keepNext w:val="0"/>
              <w:pageBreakBefore w:val="0"/>
              <w:spacing w:line="240" w:lineRule="auto"/>
              <w:rPr>
                <w:rFonts w:hint="eastAsia" w:ascii="宋体" w:hAnsi="宋体" w:eastAsia="宋体" w:cs="宋体"/>
                <w:color w:val="auto"/>
                <w:sz w:val="28"/>
                <w:szCs w:val="28"/>
                <w:lang w:val="en-US" w:eastAsia="zh-CN"/>
              </w:rPr>
              <w:outlineLvl w:val="9"/>
            </w:pPr>
            <w:r>
              <w:rPr>
                <w:rFonts w:hint="eastAsia" w:ascii="宋体" w:hAnsi="宋体" w:eastAsia="宋体" w:cs="宋体"/>
                <w:color w:val="auto"/>
                <w:sz w:val="28"/>
                <w:szCs w:val="28"/>
                <w:lang w:val="en-US" w:eastAsia="zh-CN"/>
              </w:rPr>
              <w:t xml:space="preserve">针对性强、符合实际切实可行的得4分；针对性一般、较可行的得2分；欠缺针对性和可行性的得1分。</w:t>
            </w:r>
            <w:r/>
          </w:p>
          <w:p>
            <w:pPr>
              <w:pStyle w:val="934"/>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lang w:val="en-US" w:eastAsia="zh-CN"/>
              </w:rPr>
              <w:t xml:space="preserve">未提供的不得分，最高得4分，最低不得分。</w:t>
            </w:r>
            <w:r/>
          </w:p>
        </w:tc>
      </w:tr>
      <w:tr>
        <w:trPr>
          <w:jc w:val="center"/>
          <w:trHeight w:val="2560"/>
        </w:trPr>
        <w:tc>
          <w:tcPr>
            <w:tcW w:w="880" w:type="pct"/>
            <w:vAlign w:val="center"/>
            <w:textDirection w:val="lrTb"/>
            <w:noWrap w:val="false"/>
          </w:tcPr>
          <w:p>
            <w:pPr>
              <w:pStyle w:val="932"/>
              <w:jc w:val="center"/>
              <w:spacing w:line="24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所投产品为“环境标志产品”</w:t>
            </w:r>
            <w:r/>
          </w:p>
          <w:p>
            <w:pPr>
              <w:pStyle w:val="932"/>
              <w:jc w:val="center"/>
              <w:spacing w:line="24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（1分）</w:t>
            </w:r>
            <w:r/>
          </w:p>
        </w:tc>
        <w:tc>
          <w:tcPr>
            <w:tcW w:w="4119" w:type="pct"/>
            <w:vAlign w:val="center"/>
            <w:textDirection w:val="lrTb"/>
            <w:noWrap w:val="false"/>
          </w:tcPr>
          <w:p>
            <w:pPr>
              <w:pStyle w:val="934"/>
              <w:spacing w:line="240" w:lineRule="auto"/>
              <w:rPr>
                <w:rFonts w:hint="eastAsia" w:ascii="宋体" w:hAnsi="宋体" w:eastAsia="宋体" w:cs="宋体"/>
                <w:bCs/>
                <w:color w:val="auto"/>
                <w:sz w:val="28"/>
                <w:szCs w:val="28"/>
                <w:highlight w:val="none"/>
              </w:rPr>
              <w:outlineLvl w:val="0"/>
            </w:pPr>
            <w:r>
              <w:rPr>
                <w:rFonts w:hint="eastAsia" w:ascii="宋体" w:hAnsi="宋体" w:eastAsia="宋体" w:cs="宋体"/>
                <w:color w:val="auto"/>
                <w:sz w:val="28"/>
                <w:szCs w:val="28"/>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组节能产品、环境标志产品认证结果信息发布平台核查无误，得1分。</w:t>
            </w:r>
            <w:r/>
          </w:p>
        </w:tc>
      </w:tr>
      <w:tr>
        <w:trPr>
          <w:jc w:val="center"/>
          <w:trHeight w:val="2542"/>
        </w:trPr>
        <w:tc>
          <w:tcPr>
            <w:tcW w:w="880" w:type="pct"/>
            <w:vAlign w:val="center"/>
            <w:textDirection w:val="lrTb"/>
            <w:noWrap w:val="false"/>
          </w:tcPr>
          <w:p>
            <w:pPr>
              <w:pStyle w:val="932"/>
              <w:jc w:val="center"/>
              <w:spacing w:line="24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所投产品为“节能产品”</w:t>
            </w:r>
            <w:r/>
          </w:p>
          <w:p>
            <w:pPr>
              <w:pStyle w:val="932"/>
              <w:jc w:val="center"/>
              <w:spacing w:line="24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（1分）</w:t>
            </w:r>
            <w:r/>
          </w:p>
        </w:tc>
        <w:tc>
          <w:tcPr>
            <w:tcW w:w="4119" w:type="pct"/>
            <w:vAlign w:val="center"/>
            <w:textDirection w:val="lrTb"/>
            <w:noWrap w:val="false"/>
          </w:tcPr>
          <w:p>
            <w:pPr>
              <w:pStyle w:val="934"/>
              <w:spacing w:line="240" w:lineRule="auto"/>
              <w:rPr>
                <w:rFonts w:hint="eastAsia" w:ascii="宋体" w:hAnsi="宋体" w:eastAsia="宋体" w:cs="宋体"/>
                <w:bCs/>
                <w:color w:val="auto"/>
                <w:sz w:val="28"/>
                <w:szCs w:val="28"/>
                <w:highlight w:val="none"/>
              </w:rPr>
              <w:outlineLvl w:val="0"/>
            </w:pPr>
            <w:r>
              <w:rPr>
                <w:rFonts w:hint="eastAsia" w:ascii="宋体" w:hAnsi="宋体" w:eastAsia="宋体" w:cs="宋体"/>
                <w:color w:val="auto"/>
                <w:sz w:val="28"/>
                <w:szCs w:val="28"/>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组节能产品、环境标志产品认证结果信息发布平台核查无误，得1分。</w:t>
            </w:r>
            <w:r/>
          </w:p>
        </w:tc>
      </w:tr>
    </w:tbl>
    <w:p>
      <w:pPr>
        <w:pStyle w:val="756"/>
        <w:rPr>
          <w:rFonts w:hint="eastAsia" w:eastAsia="微软简楷体"/>
          <w:color w:val="auto"/>
          <w:lang w:val="en-US" w:eastAsia="zh-CN"/>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color w:val="auto"/>
          <w:lang w:val="en-US" w:eastAsia="zh-CN"/>
        </w:rPr>
        <w:t xml:space="preserve">本章说明：本项目采用综合评分法。</w:t>
      </w:r>
      <w:r/>
    </w:p>
    <w:p>
      <w:pPr>
        <w:jc w:val="center"/>
        <w:spacing w:line="360" w:lineRule="auto"/>
        <w:rPr>
          <w:rFonts w:hint="eastAsia" w:ascii="宋体" w:hAnsi="宋体" w:cs="宋体"/>
          <w:b/>
          <w:bCs/>
          <w:color w:val="auto"/>
          <w:sz w:val="32"/>
          <w:szCs w:val="32"/>
        </w:rPr>
      </w:pPr>
      <w:r>
        <w:rPr>
          <w:rFonts w:hint="eastAsia" w:ascii="宋体" w:hAnsi="宋体" w:cs="宋体"/>
          <w:b/>
          <w:bCs/>
          <w:color w:val="auto"/>
          <w:sz w:val="32"/>
          <w:szCs w:val="32"/>
        </w:rPr>
        <w:t xml:space="preserve">第五章 拟签订的合同文本</w:t>
      </w:r>
      <w:r/>
    </w:p>
    <w:p>
      <w:pPr>
        <w:rPr>
          <w:rFonts w:hint="eastAsia" w:ascii="宋体" w:hAnsi="宋体" w:cs="宋体"/>
          <w:b/>
          <w:color w:val="auto"/>
          <w:sz w:val="52"/>
          <w:szCs w:val="36"/>
        </w:rPr>
      </w:pPr>
      <w:r>
        <w:rPr>
          <w:rFonts w:hint="eastAsia" w:ascii="宋体" w:hAnsi="宋体" w:cs="宋体"/>
          <w:b/>
          <w:color w:val="auto"/>
          <w:sz w:val="52"/>
          <w:szCs w:val="36"/>
        </w:rPr>
      </w:r>
      <w:r/>
    </w:p>
    <w:p>
      <w:pPr>
        <w:jc w:val="center"/>
        <w:rPr>
          <w:rFonts w:hint="eastAsia" w:ascii="宋体" w:hAnsi="宋体" w:cs="宋体"/>
          <w:bCs/>
          <w:color w:val="auto"/>
          <w:sz w:val="72"/>
          <w:szCs w:val="72"/>
        </w:rPr>
      </w:pPr>
      <w:r>
        <w:rPr>
          <w:rFonts w:hint="eastAsia" w:ascii="宋体" w:hAnsi="宋体" w:cs="宋体"/>
          <w:bCs/>
          <w:color w:val="auto"/>
          <w:sz w:val="72"/>
          <w:szCs w:val="72"/>
        </w:rPr>
        <w:t xml:space="preserve">政</w:t>
      </w:r>
      <w:r>
        <w:rPr>
          <w:rFonts w:hint="eastAsia" w:ascii="宋体" w:hAnsi="宋体" w:cs="宋体"/>
          <w:bCs/>
          <w:color w:val="auto"/>
          <w:sz w:val="72"/>
          <w:szCs w:val="72"/>
          <w:lang w:val="en-US" w:eastAsia="zh-CN"/>
        </w:rPr>
        <w:t xml:space="preserve"> </w:t>
      </w:r>
      <w:r>
        <w:rPr>
          <w:rFonts w:hint="eastAsia" w:ascii="宋体" w:hAnsi="宋体" w:cs="宋体"/>
          <w:bCs/>
          <w:color w:val="auto"/>
          <w:sz w:val="72"/>
          <w:szCs w:val="72"/>
        </w:rPr>
        <w:t xml:space="preserve">府</w:t>
      </w:r>
      <w:r>
        <w:rPr>
          <w:rFonts w:hint="eastAsia" w:ascii="宋体" w:hAnsi="宋体" w:cs="宋体"/>
          <w:bCs/>
          <w:color w:val="auto"/>
          <w:sz w:val="72"/>
          <w:szCs w:val="72"/>
          <w:lang w:val="en-US" w:eastAsia="zh-CN"/>
        </w:rPr>
        <w:t xml:space="preserve"> </w:t>
      </w:r>
      <w:r>
        <w:rPr>
          <w:rFonts w:hint="eastAsia" w:ascii="宋体" w:hAnsi="宋体" w:cs="宋体"/>
          <w:bCs/>
          <w:color w:val="auto"/>
          <w:sz w:val="72"/>
          <w:szCs w:val="72"/>
        </w:rPr>
        <w:t xml:space="preserve">采</w:t>
      </w:r>
      <w:r>
        <w:rPr>
          <w:rFonts w:hint="eastAsia" w:ascii="宋体" w:hAnsi="宋体" w:cs="宋体"/>
          <w:bCs/>
          <w:color w:val="auto"/>
          <w:sz w:val="72"/>
          <w:szCs w:val="72"/>
          <w:lang w:val="en-US" w:eastAsia="zh-CN"/>
        </w:rPr>
        <w:t xml:space="preserve"> </w:t>
      </w:r>
      <w:r>
        <w:rPr>
          <w:rFonts w:hint="eastAsia" w:ascii="宋体" w:hAnsi="宋体" w:cs="宋体"/>
          <w:bCs/>
          <w:color w:val="auto"/>
          <w:sz w:val="72"/>
          <w:szCs w:val="72"/>
        </w:rPr>
        <w:t xml:space="preserve">购</w:t>
      </w:r>
      <w:r>
        <w:rPr>
          <w:rFonts w:hint="eastAsia" w:ascii="宋体" w:hAnsi="宋体" w:cs="宋体"/>
          <w:bCs/>
          <w:color w:val="auto"/>
          <w:sz w:val="72"/>
          <w:szCs w:val="72"/>
          <w:lang w:val="en-US" w:eastAsia="zh-CN"/>
        </w:rPr>
        <w:t xml:space="preserve"> </w:t>
      </w:r>
      <w:r>
        <w:rPr>
          <w:rFonts w:hint="eastAsia" w:ascii="宋体" w:hAnsi="宋体" w:cs="宋体"/>
          <w:bCs/>
          <w:color w:val="auto"/>
          <w:sz w:val="72"/>
          <w:szCs w:val="72"/>
        </w:rPr>
        <w:t xml:space="preserve">合</w:t>
      </w:r>
      <w:r>
        <w:rPr>
          <w:rFonts w:hint="eastAsia" w:ascii="宋体" w:hAnsi="宋体" w:cs="宋体"/>
          <w:bCs/>
          <w:color w:val="auto"/>
          <w:sz w:val="72"/>
          <w:szCs w:val="72"/>
          <w:lang w:val="en-US" w:eastAsia="zh-CN"/>
        </w:rPr>
        <w:t xml:space="preserve"> </w:t>
      </w:r>
      <w:r>
        <w:rPr>
          <w:rFonts w:hint="eastAsia" w:ascii="宋体" w:hAnsi="宋体" w:cs="宋体"/>
          <w:bCs/>
          <w:color w:val="auto"/>
          <w:sz w:val="72"/>
          <w:szCs w:val="72"/>
        </w:rPr>
        <w:t xml:space="preserve">同</w:t>
      </w:r>
      <w:r/>
    </w:p>
    <w:p>
      <w:pPr>
        <w:jc w:val="left"/>
        <w:rPr>
          <w:rFonts w:hint="eastAsia" w:ascii="宋体" w:hAnsi="宋体" w:cs="宋体"/>
          <w:bCs/>
          <w:color w:val="auto"/>
          <w:sz w:val="36"/>
          <w:szCs w:val="36"/>
        </w:rPr>
      </w:pPr>
      <w:r>
        <w:rPr>
          <w:rFonts w:hint="eastAsia" w:ascii="宋体" w:hAnsi="宋体" w:cs="宋体"/>
          <w:bCs/>
          <w:color w:val="auto"/>
          <w:sz w:val="36"/>
          <w:szCs w:val="36"/>
        </w:rPr>
      </w:r>
      <w:r/>
    </w:p>
    <w:p>
      <w:pPr>
        <w:jc w:val="left"/>
        <w:rPr>
          <w:rFonts w:hint="eastAsia" w:ascii="宋体" w:hAnsi="宋体" w:cs="宋体"/>
          <w:bCs/>
          <w:color w:val="auto"/>
          <w:sz w:val="32"/>
          <w:szCs w:val="32"/>
        </w:rPr>
      </w:pPr>
      <w:r>
        <w:rPr>
          <w:rFonts w:hint="eastAsia" w:ascii="宋体" w:hAnsi="宋体" w:cs="宋体"/>
          <w:bCs/>
          <w:color w:val="auto"/>
          <w:sz w:val="32"/>
          <w:szCs w:val="32"/>
        </w:rPr>
      </w:r>
      <w:r/>
    </w:p>
    <w:p>
      <w:pPr>
        <w:jc w:val="left"/>
        <w:rPr>
          <w:rFonts w:hint="eastAsia" w:ascii="宋体" w:hAnsi="宋体" w:cs="宋体"/>
          <w:bCs/>
          <w:color w:val="auto"/>
          <w:sz w:val="32"/>
          <w:szCs w:val="32"/>
        </w:rPr>
      </w:pPr>
      <w:r>
        <w:rPr>
          <w:rFonts w:hint="eastAsia" w:ascii="宋体" w:hAnsi="宋体" w:cs="宋体"/>
          <w:bCs/>
          <w:color w:val="auto"/>
          <w:sz w:val="32"/>
          <w:szCs w:val="32"/>
        </w:rPr>
      </w:r>
      <w:r/>
    </w:p>
    <w:p>
      <w:pPr>
        <w:jc w:val="left"/>
        <w:rPr>
          <w:rFonts w:hint="eastAsia" w:ascii="宋体" w:hAnsi="宋体" w:eastAsia="宋体" w:cs="宋体"/>
          <w:bCs/>
          <w:color w:val="auto"/>
          <w:sz w:val="32"/>
          <w:szCs w:val="32"/>
          <w:lang w:eastAsia="zh-CN"/>
        </w:rPr>
      </w:pPr>
      <w:r>
        <w:rPr>
          <w:rFonts w:hint="eastAsia" w:ascii="宋体" w:hAnsi="宋体" w:cs="宋体"/>
          <w:bCs/>
          <w:color w:val="auto"/>
          <w:sz w:val="32"/>
          <w:szCs w:val="32"/>
        </w:rPr>
        <w:t xml:space="preserve">项目编号：</w:t>
      </w:r>
      <w:r>
        <w:rPr>
          <w:rFonts w:hint="eastAsia" w:ascii="宋体" w:hAnsi="宋体" w:cs="宋体"/>
          <w:bCs/>
          <w:color w:val="auto"/>
          <w:sz w:val="32"/>
          <w:szCs w:val="32"/>
          <w:lang w:eastAsia="zh-CN"/>
        </w:rPr>
        <w:t xml:space="preserve">JSZC-320300-HWZX-G2025-0746</w:t>
      </w:r>
      <w:r/>
    </w:p>
    <w:p>
      <w:pPr>
        <w:jc w:val="left"/>
        <w:rPr>
          <w:rFonts w:hint="eastAsia" w:ascii="宋体" w:hAnsi="宋体" w:cs="宋体"/>
          <w:bCs/>
          <w:color w:val="auto"/>
          <w:sz w:val="32"/>
          <w:szCs w:val="32"/>
        </w:rPr>
      </w:pPr>
      <w:r>
        <w:rPr>
          <w:rFonts w:hint="eastAsia" w:ascii="宋体" w:hAnsi="宋体" w:cs="宋体"/>
          <w:bCs/>
          <w:color w:val="auto"/>
          <w:sz w:val="32"/>
          <w:szCs w:val="32"/>
        </w:rPr>
      </w:r>
      <w:r/>
    </w:p>
    <w:p>
      <w:pPr>
        <w:jc w:val="left"/>
        <w:rPr>
          <w:rFonts w:hint="eastAsia" w:ascii="宋体" w:hAnsi="宋体" w:cs="宋体"/>
          <w:bCs/>
          <w:color w:val="auto"/>
          <w:sz w:val="32"/>
          <w:szCs w:val="32"/>
        </w:rPr>
      </w:pPr>
      <w:r>
        <w:rPr>
          <w:rFonts w:hint="eastAsia" w:ascii="宋体" w:hAnsi="宋体" w:cs="宋体"/>
          <w:bCs/>
          <w:color w:val="auto"/>
          <w:sz w:val="32"/>
          <w:szCs w:val="32"/>
        </w:rPr>
      </w:r>
      <w:r/>
    </w:p>
    <w:p>
      <w:pPr>
        <w:jc w:val="left"/>
        <w:rPr>
          <w:rFonts w:hint="eastAsia" w:ascii="宋体" w:hAnsi="宋体" w:eastAsia="宋体" w:cs="宋体"/>
          <w:bCs/>
          <w:color w:val="auto"/>
          <w:sz w:val="32"/>
          <w:szCs w:val="32"/>
          <w:lang w:eastAsia="zh-CN"/>
        </w:rPr>
      </w:pPr>
      <w:r>
        <w:rPr>
          <w:rFonts w:hint="eastAsia" w:ascii="宋体" w:hAnsi="宋体" w:cs="宋体"/>
          <w:bCs/>
          <w:color w:val="auto"/>
          <w:sz w:val="32"/>
          <w:szCs w:val="32"/>
        </w:rPr>
        <w:t xml:space="preserve">项目名称：</w:t>
      </w:r>
      <w:r>
        <w:rPr>
          <w:rFonts w:hint="eastAsia" w:ascii="宋体" w:hAnsi="宋体" w:cs="宋体"/>
          <w:bCs/>
          <w:color w:val="auto"/>
          <w:sz w:val="32"/>
          <w:szCs w:val="32"/>
          <w:lang w:eastAsia="zh-CN"/>
        </w:rPr>
        <w:t xml:space="preserve">徐州市中心医院全自动药品分包机</w:t>
      </w:r>
      <w:r/>
    </w:p>
    <w:p>
      <w:pPr>
        <w:jc w:val="left"/>
        <w:rPr>
          <w:rFonts w:hint="eastAsia" w:ascii="宋体" w:hAnsi="宋体" w:cs="宋体"/>
          <w:bCs/>
          <w:color w:val="auto"/>
          <w:sz w:val="32"/>
          <w:szCs w:val="32"/>
        </w:rPr>
      </w:pPr>
      <w:r>
        <w:rPr>
          <w:rFonts w:hint="eastAsia" w:ascii="宋体" w:hAnsi="宋体" w:cs="宋体"/>
          <w:bCs/>
          <w:color w:val="auto"/>
          <w:sz w:val="32"/>
          <w:szCs w:val="32"/>
        </w:rPr>
      </w:r>
      <w:r/>
    </w:p>
    <w:p>
      <w:pPr>
        <w:jc w:val="left"/>
        <w:rPr>
          <w:rFonts w:hint="eastAsia" w:ascii="宋体" w:hAnsi="宋体" w:cs="宋体"/>
          <w:bCs/>
          <w:color w:val="auto"/>
          <w:sz w:val="32"/>
          <w:szCs w:val="32"/>
        </w:rPr>
      </w:pPr>
      <w:r>
        <w:rPr>
          <w:rFonts w:hint="eastAsia" w:ascii="宋体" w:hAnsi="宋体" w:cs="宋体"/>
          <w:bCs/>
          <w:color w:val="auto"/>
          <w:sz w:val="32"/>
          <w:szCs w:val="32"/>
        </w:rPr>
      </w:r>
      <w:r/>
    </w:p>
    <w:p>
      <w:pPr>
        <w:jc w:val="left"/>
        <w:rPr>
          <w:rFonts w:hint="eastAsia" w:ascii="宋体" w:hAnsi="宋体" w:eastAsia="宋体" w:cs="宋体"/>
          <w:bCs/>
          <w:color w:val="auto"/>
          <w:sz w:val="32"/>
          <w:szCs w:val="32"/>
          <w:lang w:eastAsia="zh-CN"/>
        </w:rPr>
      </w:pPr>
      <w:r>
        <w:rPr>
          <w:rFonts w:hint="eastAsia" w:ascii="宋体" w:hAnsi="宋体" w:cs="宋体"/>
          <w:bCs/>
          <w:color w:val="auto"/>
          <w:sz w:val="32"/>
          <w:szCs w:val="32"/>
        </w:rPr>
        <w:t xml:space="preserve">采购单位（甲方）：</w:t>
      </w:r>
      <w:r>
        <w:rPr>
          <w:rFonts w:hint="eastAsia" w:ascii="宋体" w:hAnsi="宋体" w:cs="宋体"/>
          <w:bCs/>
          <w:color w:val="auto"/>
          <w:sz w:val="32"/>
          <w:szCs w:val="32"/>
          <w:lang w:eastAsia="zh-CN"/>
        </w:rPr>
        <w:t xml:space="preserve">徐州市中心医院</w:t>
      </w:r>
      <w:r/>
    </w:p>
    <w:p>
      <w:pPr>
        <w:ind w:firstLine="630"/>
        <w:jc w:val="left"/>
        <w:rPr>
          <w:rFonts w:hint="eastAsia" w:ascii="宋体" w:hAnsi="宋体" w:cs="宋体"/>
          <w:bCs/>
          <w:color w:val="auto"/>
          <w:sz w:val="32"/>
          <w:szCs w:val="32"/>
        </w:rPr>
      </w:pPr>
      <w:r>
        <w:rPr>
          <w:rFonts w:hint="eastAsia" w:ascii="宋体" w:hAnsi="宋体" w:cs="宋体"/>
          <w:bCs/>
          <w:color w:val="auto"/>
          <w:sz w:val="32"/>
          <w:szCs w:val="32"/>
        </w:rPr>
      </w:r>
      <w:r/>
    </w:p>
    <w:p>
      <w:pPr>
        <w:jc w:val="left"/>
        <w:rPr>
          <w:rFonts w:hint="eastAsia" w:ascii="宋体" w:hAnsi="宋体" w:cs="宋体"/>
          <w:bCs/>
          <w:color w:val="auto"/>
          <w:sz w:val="32"/>
          <w:szCs w:val="32"/>
        </w:rPr>
      </w:pPr>
      <w:r>
        <w:rPr>
          <w:rFonts w:hint="eastAsia" w:ascii="宋体" w:hAnsi="宋体" w:cs="宋体"/>
          <w:bCs/>
          <w:color w:val="auto"/>
          <w:sz w:val="32"/>
          <w:szCs w:val="32"/>
        </w:rPr>
      </w:r>
      <w:r/>
    </w:p>
    <w:p>
      <w:pPr>
        <w:jc w:val="left"/>
        <w:rPr>
          <w:rFonts w:hint="eastAsia" w:ascii="宋体" w:hAnsi="宋体" w:cs="宋体"/>
          <w:bCs/>
          <w:color w:val="auto"/>
          <w:sz w:val="32"/>
          <w:szCs w:val="32"/>
        </w:rPr>
      </w:pPr>
      <w:r>
        <w:rPr>
          <w:rFonts w:hint="eastAsia" w:ascii="宋体" w:hAnsi="宋体" w:cs="宋体"/>
          <w:bCs/>
          <w:color w:val="auto"/>
          <w:sz w:val="32"/>
          <w:szCs w:val="32"/>
        </w:rPr>
        <w:t xml:space="preserve">中标供应商（乙方）：</w:t>
      </w:r>
      <w:r/>
    </w:p>
    <w:p>
      <w:pPr>
        <w:ind w:firstLine="630"/>
        <w:jc w:val="left"/>
        <w:rPr>
          <w:rFonts w:hint="eastAsia" w:ascii="宋体" w:hAnsi="宋体" w:cs="宋体"/>
          <w:bCs/>
          <w:color w:val="auto"/>
          <w:sz w:val="32"/>
          <w:szCs w:val="32"/>
        </w:rPr>
      </w:pPr>
      <w:r>
        <w:rPr>
          <w:rFonts w:hint="eastAsia" w:ascii="宋体" w:hAnsi="宋体" w:cs="宋体"/>
          <w:bCs/>
          <w:color w:val="auto"/>
          <w:sz w:val="32"/>
          <w:szCs w:val="32"/>
        </w:rPr>
      </w:r>
      <w:r/>
    </w:p>
    <w:p>
      <w:pPr>
        <w:jc w:val="left"/>
        <w:rPr>
          <w:rFonts w:hint="eastAsia" w:ascii="宋体" w:hAnsi="宋体" w:cs="宋体"/>
          <w:bCs/>
          <w:color w:val="auto"/>
          <w:sz w:val="32"/>
          <w:szCs w:val="32"/>
        </w:rPr>
      </w:pPr>
      <w:r>
        <w:rPr>
          <w:rFonts w:hint="eastAsia" w:ascii="宋体" w:hAnsi="宋体" w:cs="宋体"/>
          <w:bCs/>
          <w:color w:val="auto"/>
          <w:sz w:val="32"/>
          <w:szCs w:val="32"/>
        </w:rPr>
      </w:r>
      <w:r/>
    </w:p>
    <w:p>
      <w:pPr>
        <w:jc w:val="left"/>
        <w:rPr>
          <w:rFonts w:hint="eastAsia" w:ascii="宋体" w:hAnsi="宋体" w:cs="宋体"/>
          <w:bCs/>
          <w:color w:val="auto"/>
          <w:sz w:val="32"/>
          <w:szCs w:val="32"/>
        </w:rPr>
      </w:pPr>
      <w:r>
        <w:rPr>
          <w:rFonts w:hint="eastAsia" w:ascii="宋体" w:hAnsi="宋体" w:cs="宋体"/>
          <w:bCs/>
          <w:color w:val="auto"/>
          <w:sz w:val="32"/>
          <w:szCs w:val="32"/>
        </w:rPr>
        <w:t xml:space="preserve">签订日期：    年  月  日</w:t>
      </w:r>
      <w:r/>
    </w:p>
    <w:p>
      <w:pPr>
        <w:rPr>
          <w:rFonts w:hint="eastAsia" w:ascii="宋体" w:hAnsi="宋体" w:cs="宋体"/>
          <w:bCs/>
          <w:color w:val="auto"/>
          <w:sz w:val="24"/>
        </w:rPr>
      </w:pPr>
      <w:r>
        <w:rPr>
          <w:rFonts w:hint="eastAsia" w:ascii="宋体" w:hAnsi="宋体" w:cs="宋体"/>
          <w:bCs/>
          <w:color w:val="auto"/>
          <w:sz w:val="24"/>
        </w:rPr>
      </w:r>
      <w:r/>
    </w:p>
    <w:p>
      <w:pPr>
        <w:pStyle w:val="929"/>
        <w:ind w:left="0"/>
        <w:rPr>
          <w:rFonts w:hint="eastAsia" w:ascii="宋体" w:hAnsi="宋体" w:cs="宋体"/>
          <w:bCs/>
          <w:color w:val="auto"/>
          <w:sz w:val="24"/>
        </w:rPr>
      </w:pPr>
      <w:r>
        <w:rPr>
          <w:rFonts w:hint="eastAsia" w:ascii="宋体" w:hAnsi="宋体" w:cs="宋体"/>
          <w:bCs/>
          <w:color w:val="auto"/>
          <w:sz w:val="24"/>
        </w:rPr>
      </w:r>
      <w:r/>
    </w:p>
    <w:p>
      <w:pPr>
        <w:pStyle w:val="929"/>
        <w:ind w:left="0" w:right="0"/>
        <w:spacing w:after="0"/>
        <w:rPr>
          <w:rFonts w:hint="eastAsia" w:ascii="宋体" w:hAnsi="宋体" w:cs="宋体"/>
          <w:bCs/>
          <w:color w:val="auto"/>
          <w:sz w:val="24"/>
        </w:rPr>
      </w:pPr>
      <w:r>
        <w:rPr>
          <w:rFonts w:hint="eastAsia" w:ascii="宋体" w:hAnsi="宋体" w:cs="宋体"/>
          <w:bCs/>
          <w:color w:val="auto"/>
          <w:sz w:val="24"/>
        </w:rPr>
      </w:r>
      <w:r/>
    </w:p>
    <w:p>
      <w:pPr>
        <w:pStyle w:val="929"/>
        <w:ind w:left="0" w:right="0"/>
        <w:spacing w:after="0" w:line="360" w:lineRule="auto"/>
        <w:rPr>
          <w:rFonts w:hint="eastAsia" w:ascii="宋体" w:hAnsi="宋体" w:cs="宋体"/>
          <w:bCs/>
          <w:color w:val="auto"/>
          <w:sz w:val="24"/>
          <w:szCs w:val="24"/>
        </w:rPr>
      </w:pPr>
      <w:r>
        <w:rPr>
          <w:rFonts w:hint="eastAsia" w:ascii="宋体" w:hAnsi="宋体" w:cs="宋体"/>
          <w:bCs/>
          <w:color w:val="auto"/>
          <w:sz w:val="24"/>
          <w:szCs w:val="24"/>
        </w:rPr>
        <w:t xml:space="preserve">友情提醒：采购人与中标，成交供应商应当在中标通知书发出之日起</w:t>
      </w:r>
      <w:r>
        <w:rPr>
          <w:rFonts w:hint="eastAsia" w:ascii="宋体" w:hAnsi="宋体" w:cs="宋体"/>
          <w:b w:val="0"/>
          <w:bCs/>
          <w:color w:val="auto"/>
          <w:sz w:val="24"/>
          <w:szCs w:val="24"/>
          <w:lang w:val="en-US" w:eastAsia="zh-CN"/>
        </w:rPr>
        <w:t xml:space="preserve">30</w:t>
      </w:r>
      <w:r>
        <w:rPr>
          <w:rFonts w:hint="eastAsia" w:ascii="宋体" w:hAnsi="宋体" w:cs="宋体"/>
          <w:bCs/>
          <w:color w:val="auto"/>
          <w:sz w:val="24"/>
          <w:szCs w:val="24"/>
        </w:rPr>
        <w:t xml:space="preserve">日内，按照采购文件确定的事项签订政府采购合同。</w:t>
      </w:r>
      <w:r/>
    </w:p>
    <w:p>
      <w:pPr>
        <w:pStyle w:val="929"/>
        <w:ind w:left="0" w:right="0"/>
        <w:spacing w:after="0" w:line="360" w:lineRule="auto"/>
        <w:rPr>
          <w:rFonts w:hint="eastAsia" w:ascii="宋体" w:hAnsi="宋体" w:cs="宋体"/>
          <w:bCs/>
          <w:color w:val="auto"/>
          <w:sz w:val="24"/>
          <w:szCs w:val="24"/>
        </w:rPr>
      </w:pPr>
      <w:r>
        <w:rPr>
          <w:rFonts w:hint="eastAsia" w:ascii="宋体" w:hAnsi="宋体" w:cs="宋体"/>
          <w:bCs/>
          <w:color w:val="auto"/>
          <w:sz w:val="24"/>
          <w:szCs w:val="24"/>
        </w:rPr>
        <w:t xml:space="preserve">采购人应当自政府采购合同签订之日起</w:t>
      </w:r>
      <w:r>
        <w:rPr>
          <w:rFonts w:hint="eastAsia" w:ascii="宋体" w:hAnsi="宋体" w:cs="宋体"/>
          <w:b/>
          <w:color w:val="auto"/>
          <w:sz w:val="24"/>
          <w:szCs w:val="24"/>
        </w:rPr>
        <w:t xml:space="preserve">2</w:t>
      </w:r>
      <w:r>
        <w:rPr>
          <w:rFonts w:hint="eastAsia" w:ascii="宋体" w:hAnsi="宋体" w:cs="宋体"/>
          <w:bCs/>
          <w:color w:val="auto"/>
          <w:sz w:val="24"/>
          <w:szCs w:val="24"/>
        </w:rPr>
        <w:t xml:space="preserve">个工作日内，将政府采购合同在省级及以上人民政府财政部门指定的媒体上公告，但政府采购合同中涉及国家秘密、商业秘密的内容除外。</w:t>
      </w:r>
      <w:r/>
    </w:p>
    <w:p>
      <w:pPr>
        <w:pStyle w:val="930"/>
        <w:rPr>
          <w:rFonts w:eastAsia="宋体"/>
          <w:color w:val="auto"/>
        </w:rPr>
        <w:sectPr>
          <w:footnotePr/>
          <w:endnotePr/>
          <w:type w:val="nextPage"/>
          <w:pgSz w:w="11906" w:h="16838" w:orient="portrait"/>
          <w:pgMar w:top="1440" w:right="1803" w:bottom="1440" w:left="1803" w:header="851" w:footer="992" w:gutter="0"/>
          <w:cols w:num="1" w:sep="0" w:space="1701" w:equalWidth="1"/>
          <w:docGrid w:linePitch="360"/>
        </w:sectPr>
      </w:pPr>
      <w:r>
        <w:rPr>
          <w:rFonts w:eastAsia="宋体"/>
          <w:color w:val="auto"/>
        </w:rPr>
      </w:r>
      <w:r/>
    </w:p>
    <w:p>
      <w:pPr>
        <w:ind w:firstLine="420"/>
        <w:jc w:val="center"/>
        <w:spacing w:line="520" w:lineRule="exact"/>
        <w:rPr>
          <w:rFonts w:hint="eastAsia" w:ascii="宋体" w:hAnsi="宋体" w:cs="宋体"/>
          <w:color w:val="auto"/>
          <w:sz w:val="32"/>
          <w:szCs w:val="32"/>
          <w:highlight w:val="white"/>
        </w:rPr>
      </w:pPr>
      <w:r>
        <w:rPr>
          <w:rFonts w:hint="eastAsia" w:ascii="宋体" w:hAnsi="宋体" w:cs="宋体"/>
          <w:color w:val="auto"/>
          <w:sz w:val="32"/>
          <w:szCs w:val="32"/>
          <w:highlight w:val="white"/>
        </w:rPr>
        <w:t xml:space="preserve">合同通用条款</w:t>
      </w:r>
      <w:r/>
    </w:p>
    <w:p>
      <w:pPr>
        <w:ind w:firstLine="600"/>
        <w:jc w:val="center"/>
        <w:spacing w:line="520" w:lineRule="exact"/>
        <w:rPr>
          <w:rFonts w:hint="eastAsia" w:ascii="宋体" w:hAnsi="宋体" w:cs="宋体"/>
          <w:color w:val="auto"/>
          <w:sz w:val="24"/>
          <w:highlight w:val="white"/>
        </w:rPr>
      </w:pPr>
      <w:r>
        <w:rPr>
          <w:rFonts w:hint="eastAsia" w:ascii="宋体" w:hAnsi="宋体" w:cs="宋体"/>
          <w:color w:val="auto"/>
          <w:sz w:val="24"/>
          <w:highlight w:val="white"/>
        </w:rPr>
      </w:r>
      <w:r/>
    </w:p>
    <w:p>
      <w:pPr>
        <w:ind w:firstLine="600"/>
        <w:jc w:val="center"/>
        <w:spacing w:line="520" w:lineRule="exact"/>
        <w:rPr>
          <w:rFonts w:hint="eastAsia" w:ascii="宋体" w:hAnsi="宋体" w:cs="宋体"/>
          <w:color w:val="auto"/>
          <w:sz w:val="28"/>
          <w:szCs w:val="28"/>
          <w:highlight w:val="white"/>
        </w:rPr>
      </w:pPr>
      <w:r>
        <w:rPr>
          <w:rFonts w:hint="eastAsia" w:ascii="宋体" w:hAnsi="宋体" w:cs="宋体"/>
          <w:color w:val="auto"/>
          <w:sz w:val="28"/>
          <w:szCs w:val="28"/>
          <w:highlight w:val="white"/>
        </w:rPr>
        <w:t xml:space="preserve">目</w:t>
      </w:r>
      <w:r>
        <w:rPr>
          <w:rFonts w:hint="eastAsia" w:ascii="宋体" w:hAnsi="宋体" w:cs="宋体"/>
          <w:color w:val="auto"/>
          <w:sz w:val="28"/>
          <w:szCs w:val="28"/>
          <w:highlight w:val="white"/>
          <w:lang w:val="en-US" w:eastAsia="zh-CN"/>
        </w:rPr>
        <w:t xml:space="preserve"> </w:t>
      </w:r>
      <w:r>
        <w:rPr>
          <w:rFonts w:hint="eastAsia" w:ascii="宋体" w:hAnsi="宋体" w:cs="宋体"/>
          <w:color w:val="auto"/>
          <w:sz w:val="28"/>
          <w:szCs w:val="28"/>
          <w:highlight w:val="white"/>
        </w:rPr>
        <w:t xml:space="preserve">录</w:t>
      </w:r>
      <w:r/>
    </w:p>
    <w:p>
      <w:pPr>
        <w:ind w:firstLine="600"/>
        <w:spacing w:line="520" w:lineRule="exact"/>
        <w:rPr>
          <w:rFonts w:hint="eastAsia" w:ascii="宋体" w:hAnsi="宋体" w:cs="宋体"/>
          <w:color w:val="auto"/>
          <w:sz w:val="24"/>
          <w:highlight w:val="white"/>
        </w:rPr>
      </w:pPr>
      <w:r>
        <w:rPr>
          <w:rFonts w:hint="eastAsia" w:ascii="宋体" w:hAnsi="宋体" w:cs="宋体"/>
          <w:color w:val="auto"/>
          <w:sz w:val="24"/>
          <w:highlight w:val="white"/>
        </w:rPr>
      </w:r>
      <w:r/>
    </w:p>
    <w:p>
      <w:pPr>
        <w:ind w:firstLine="60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第一条    定义</w:t>
      </w:r>
      <w:r/>
    </w:p>
    <w:p>
      <w:pPr>
        <w:ind w:firstLine="60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第二条    合同范围</w:t>
      </w:r>
      <w:r/>
    </w:p>
    <w:p>
      <w:pPr>
        <w:ind w:firstLine="60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第三条    价格</w:t>
      </w:r>
      <w:r/>
    </w:p>
    <w:p>
      <w:pPr>
        <w:ind w:firstLine="60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第四条    支付</w:t>
      </w:r>
      <w:r/>
    </w:p>
    <w:p>
      <w:pPr>
        <w:ind w:firstLine="60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第五条    交货</w:t>
      </w:r>
      <w:r/>
    </w:p>
    <w:p>
      <w:pPr>
        <w:ind w:firstLine="60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第六条    包装和标记</w:t>
      </w:r>
      <w:r/>
    </w:p>
    <w:p>
      <w:pPr>
        <w:ind w:firstLine="60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第七条    技术资料</w:t>
      </w:r>
      <w:r/>
    </w:p>
    <w:p>
      <w:pPr>
        <w:ind w:firstLine="60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第八条    安装</w:t>
      </w:r>
      <w:r/>
    </w:p>
    <w:p>
      <w:pPr>
        <w:ind w:firstLine="60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第九条    验收</w:t>
      </w:r>
      <w:r/>
    </w:p>
    <w:p>
      <w:pPr>
        <w:ind w:firstLine="60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第十条    售后服务和技术培训</w:t>
      </w:r>
      <w:r/>
    </w:p>
    <w:p>
      <w:pPr>
        <w:ind w:firstLine="60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第十一条  索赔</w:t>
      </w:r>
      <w:r/>
    </w:p>
    <w:p>
      <w:pPr>
        <w:ind w:firstLine="60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第十二条  不可抗力</w:t>
      </w:r>
      <w:r/>
    </w:p>
    <w:p>
      <w:pPr>
        <w:ind w:firstLine="60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第十三条  合同的终止</w:t>
      </w:r>
      <w:r/>
    </w:p>
    <w:p>
      <w:pPr>
        <w:ind w:firstLine="60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第十四条  争议的解决</w:t>
      </w:r>
      <w:r/>
    </w:p>
    <w:p>
      <w:pPr>
        <w:ind w:firstLine="60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第十五条  适用法律</w:t>
      </w:r>
      <w:r/>
    </w:p>
    <w:p>
      <w:pPr>
        <w:ind w:firstLine="60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第十六条  权利保证</w:t>
      </w:r>
      <w:r/>
    </w:p>
    <w:p>
      <w:pPr>
        <w:ind w:firstLine="60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第十七条  保密</w:t>
      </w:r>
      <w:r/>
    </w:p>
    <w:p>
      <w:pPr>
        <w:ind w:firstLine="60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第十八条  合同生效及其他</w:t>
      </w:r>
      <w:r/>
    </w:p>
    <w:p>
      <w:pPr>
        <w:spacing w:line="520" w:lineRule="exact"/>
        <w:rPr>
          <w:rFonts w:hint="eastAsia" w:ascii="宋体" w:hAnsi="宋体" w:cs="宋体"/>
          <w:color w:val="auto"/>
          <w:sz w:val="24"/>
          <w:highlight w:val="white"/>
        </w:rPr>
      </w:pPr>
      <w:r>
        <w:rPr>
          <w:rFonts w:hint="eastAsia" w:ascii="宋体" w:hAnsi="宋体" w:cs="宋体"/>
          <w:color w:val="auto"/>
          <w:sz w:val="24"/>
          <w:highlight w:val="white"/>
        </w:rPr>
      </w:r>
      <w:r/>
    </w:p>
    <w:p>
      <w:pPr>
        <w:ind w:firstLine="600"/>
        <w:jc w:val="center"/>
        <w:spacing w:line="520" w:lineRule="exact"/>
        <w:rPr>
          <w:rFonts w:hint="eastAsia" w:ascii="宋体" w:hAnsi="宋体" w:cs="宋体"/>
          <w:color w:val="auto"/>
          <w:sz w:val="24"/>
          <w:highlight w:val="white"/>
        </w:rPr>
      </w:pPr>
      <w:r>
        <w:rPr>
          <w:rFonts w:hint="eastAsia" w:ascii="宋体" w:hAnsi="宋体" w:cs="宋体"/>
          <w:color w:val="auto"/>
          <w:sz w:val="24"/>
          <w:highlight w:val="white"/>
        </w:rPr>
        <w:br w:type="page" w:clear="all"/>
      </w:r>
      <w:r>
        <w:rPr>
          <w:rFonts w:hint="eastAsia" w:ascii="宋体" w:hAnsi="宋体" w:cs="宋体"/>
          <w:b w:val="0"/>
          <w:bCs w:val="0"/>
          <w:color w:val="auto"/>
          <w:sz w:val="32"/>
          <w:szCs w:val="32"/>
          <w:highlight w:val="white"/>
        </w:rPr>
        <w:t xml:space="preserve">合同通用条款</w:t>
      </w:r>
      <w:r/>
    </w:p>
    <w:p>
      <w:pPr>
        <w:ind w:firstLine="601"/>
        <w:keepLines w:val="0"/>
        <w:keepNext w:val="0"/>
        <w:pageBreakBefore w:val="0"/>
        <w:spacing w:line="400" w:lineRule="atLeast"/>
        <w:widowControl/>
        <w:rPr>
          <w:rFonts w:hint="eastAsia" w:ascii="宋体" w:hAnsi="宋体" w:cs="宋体"/>
          <w:color w:val="auto"/>
          <w:sz w:val="24"/>
          <w:highlight w:val="white"/>
        </w:rPr>
      </w:pPr>
      <w:r>
        <w:rPr>
          <w:rFonts w:hint="eastAsia" w:ascii="宋体" w:hAnsi="宋体" w:cs="宋体"/>
          <w:color w:val="auto"/>
          <w:sz w:val="24"/>
          <w:highlight w:val="white"/>
        </w:rPr>
      </w:r>
      <w:r/>
    </w:p>
    <w:p>
      <w:pPr>
        <w:ind w:firstLine="600"/>
        <w:spacing w:line="240" w:lineRule="atLeast"/>
        <w:widowControl/>
        <w:rPr>
          <w:rFonts w:hint="eastAsia" w:ascii="宋体" w:hAnsi="宋体" w:cs="宋体"/>
          <w:color w:val="auto"/>
          <w:sz w:val="24"/>
          <w:highlight w:val="white"/>
        </w:rPr>
      </w:pPr>
      <w:r>
        <w:rPr>
          <w:rFonts w:hint="eastAsia" w:ascii="宋体" w:hAnsi="宋体" w:cs="宋体"/>
          <w:color w:val="auto"/>
          <w:sz w:val="24"/>
          <w:highlight w:val="white"/>
        </w:rPr>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rPr>
          <w:rFonts w:hint="eastAsia" w:ascii="宋体" w:hAnsi="宋体" w:eastAsia="宋体" w:cs="宋体"/>
          <w:color w:val="auto"/>
          <w:sz w:val="24"/>
        </w:rPr>
      </w:pPr>
      <w:r>
        <w:rPr>
          <w:rFonts w:hint="eastAsia" w:ascii="宋体" w:hAnsi="宋体" w:eastAsia="宋体" w:cs="宋体"/>
          <w:color w:val="auto"/>
          <w:sz w:val="24"/>
        </w:rPr>
        <w:t xml:space="preserve">第四条    支付</w:t>
      </w:r>
      <w:r/>
    </w:p>
    <w:p>
      <w:pPr>
        <w:rPr>
          <w:rFonts w:hint="eastAsia" w:ascii="宋体" w:hAnsi="宋体" w:eastAsia="宋体" w:cs="宋体"/>
          <w:color w:val="auto"/>
          <w:sz w:val="24"/>
        </w:rPr>
      </w:pPr>
      <w:r>
        <w:rPr>
          <w:rFonts w:hint="eastAsia" w:ascii="宋体" w:hAnsi="宋体" w:eastAsia="宋体" w:cs="宋体"/>
          <w:color w:val="auto"/>
          <w:sz w:val="24"/>
        </w:rPr>
        <w:t xml:space="preserve">第五条    交货</w:t>
      </w:r>
      <w:r/>
    </w:p>
    <w:p>
      <w:pPr>
        <w:rPr>
          <w:rFonts w:hint="eastAsia" w:ascii="宋体" w:hAnsi="宋体" w:eastAsia="宋体" w:cs="宋体"/>
          <w:color w:val="auto"/>
          <w:sz w:val="24"/>
        </w:rPr>
      </w:pPr>
      <w:r>
        <w:rPr>
          <w:rFonts w:hint="eastAsia" w:ascii="宋体" w:hAnsi="宋体" w:eastAsia="宋体" w:cs="宋体"/>
          <w:color w:val="auto"/>
          <w:sz w:val="24"/>
        </w:rPr>
        <w:t xml:space="preserve">第六条    包装和标记</w:t>
      </w:r>
      <w:r/>
    </w:p>
    <w:p>
      <w:pPr>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rPr>
          <w:rFonts w:hint="eastAsia" w:ascii="宋体" w:hAnsi="宋体" w:eastAsia="宋体" w:cs="宋体"/>
          <w:color w:val="auto"/>
          <w:sz w:val="24"/>
        </w:rPr>
      </w:pPr>
      <w:r>
        <w:rPr>
          <w:rFonts w:hint="eastAsia" w:ascii="宋体" w:hAnsi="宋体" w:eastAsia="宋体" w:cs="宋体"/>
          <w:color w:val="auto"/>
          <w:sz w:val="24"/>
        </w:rPr>
        <w:t xml:space="preserve">第十七条  保密</w:t>
      </w:r>
      <w:r/>
    </w:p>
    <w:p>
      <w:pPr>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30"/>
          <w:szCs w:val="3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除本合同上下文中另有规定外，下列各词语定义如下：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1.1“买方”见《合同专用条款》。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1.2“卖方”见《合同专用条款》。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1.3“工作现场”见《合同专用条款》。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1.4“合同标的”见合同附件4。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1.7“安装”是指有关合同标的、备件和材料的安装工作。</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1.8“试运行”是指为验明合同标的的技术性能，在安装完毕后对合同标的进行的测试。</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1.10“合同货币”见《合同专用条款》。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1.11“合同价格”见合同附件4。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1.12“合同生效日”见《合同协议书》（合同附件1）第5 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1.13“日”是指日历天数。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1.14“月”是指日历月数。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1.15“采购需求” 见合同附件6。</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2.2数量：见招标文件第六章《采购需求》中“三、数量要求”。</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3.1 合同总价见《合同专用条款》。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3.2 合同总价是固定价格。</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5.1交货期限、批次和交货条件见《合同专用条款》。</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5.2交货地点见《合同专用条款》。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5.4卖方应按下列规定交付合同标的：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5.4.1卖方负责将合同标的送至《合同专用条款》规定的交货地点。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5.4.2买方出具的收据日期是合同标的的实际交货日期。</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第六条 包装与标记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6.1除非合同中另有规定，合同标的应保持产品制造企业原包装完好。</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6.2在合同标的的每件包装中都应附有下列单据：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A. 装箱明细单；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B. 质量合格证；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C.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7.1 技术资料交付的期限和方式见《合同专用条款》。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8.1 合同标的的安装期限见《合同专用条款》。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8.2 项目实施方案见合同附件7。</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9.1合同标的的试运行、验收见《合同专用条款》。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9.3验收标准（验收要求、验收标准和程序）：见合同附件5。</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10.1售后服务和技术培训见合同附件3。</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卖方替换不符合合同规定的合同标的。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按质量低劣的程度、买方受损害的程度及损失的数额对合同标的进行降价。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拒收合同标的。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D. 赔偿由卖方违约引起的其他损失。</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合同标的未能达到合同附件2 规定的技术性能；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auto"/>
          <w:sz w:val="24"/>
        </w:rPr>
      </w:pPr>
      <w:r>
        <w:rPr>
          <w:rFonts w:hint="eastAsia" w:ascii="宋体" w:hAnsi="宋体" w:eastAsia="宋体" w:cs="宋体"/>
          <w:color w:val="auto"/>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13.4 在买方全部或部分终止合同的情况下，卖方应按《合同专用条款》的规定对买方给予补偿。</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15.1 本合同的执行和争议的解决适用中华人民共和国的法律并按中华人民共和国的法律进行解释。</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第十七条  保密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17.3卖方应当采取适当有效的方式保护所获取的上述秘密。</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 本合同在合同协议书（合同附件1）规定的条件全部满足后生效。</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18.3 合同双方各自承担与本合同有关的应负税费。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18.5对本合同的任何补充、增添或修改以书面方式进行。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18.8合同条款中的标题和边注仅供参考使用，不应视为合同的一部分，也不影响本文的解释。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auto"/>
          <w:sz w:val="30"/>
          <w:szCs w:val="30"/>
        </w:rPr>
        <w:sectPr>
          <w:headerReference w:type="default" r:id="rId10"/>
          <w:footerReference w:type="default" r:id="rId12"/>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ind w:firstLine="600"/>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合同专用条款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exact"/>
        <w:rPr>
          <w:rFonts w:hint="eastAsia" w:ascii="宋体" w:hAnsi="宋体" w:eastAsia="宋体" w:cs="宋体"/>
          <w:color w:val="auto"/>
          <w:sz w:val="24"/>
        </w:rPr>
      </w:pPr>
      <w:r>
        <w:rPr>
          <w:rFonts w:hint="eastAsia" w:ascii="宋体" w:hAnsi="宋体" w:eastAsia="宋体" w:cs="宋体"/>
          <w:color w:val="auto"/>
          <w:sz w:val="24"/>
        </w:rPr>
        <w:t xml:space="preserve">甲方（买方）：</w:t>
      </w:r>
      <w:r>
        <w:rPr>
          <w:rFonts w:hint="eastAsia" w:ascii="宋体" w:hAnsi="宋体" w:cs="宋体"/>
          <w:color w:val="auto"/>
          <w:sz w:val="24"/>
          <w:u w:val="single"/>
          <w:lang w:eastAsia="zh-CN"/>
        </w:rPr>
        <w:t xml:space="preserve">徐州市中心医院</w:t>
      </w:r>
      <w:r>
        <w:rPr>
          <w:rFonts w:hint="eastAsia" w:ascii="宋体" w:hAnsi="宋体" w:eastAsia="宋体" w:cs="宋体"/>
          <w:color w:val="auto"/>
          <w:sz w:val="24"/>
          <w:u w:val="single"/>
        </w:rPr>
        <w:t xml:space="preserve"> </w:t>
      </w:r>
      <w:r/>
    </w:p>
    <w:p>
      <w:pPr>
        <w:ind w:firstLine="480"/>
        <w:spacing w:line="360" w:lineRule="exact"/>
        <w:rPr>
          <w:rFonts w:hint="eastAsia" w:ascii="宋体" w:hAnsi="宋体" w:eastAsia="宋体" w:cs="宋体"/>
          <w:color w:val="auto"/>
          <w:sz w:val="24"/>
        </w:rPr>
      </w:pPr>
      <w:r>
        <w:rPr>
          <w:rFonts w:hint="eastAsia" w:ascii="宋体" w:hAnsi="宋体" w:eastAsia="宋体" w:cs="宋体"/>
          <w:color w:val="auto"/>
          <w:sz w:val="24"/>
        </w:rPr>
        <w:t xml:space="preserve">乙方（卖方）：</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color w:val="auto"/>
          <w:sz w:val="24"/>
        </w:rPr>
      </w:pPr>
      <w:r>
        <w:rPr>
          <w:rFonts w:hint="eastAsia" w:ascii="宋体" w:hAnsi="宋体" w:eastAsia="宋体" w:cs="宋体"/>
          <w:bCs/>
          <w:color w:val="auto"/>
          <w:sz w:val="24"/>
        </w:rPr>
        <w:t xml:space="preserve">依照《中华人民共和国民法典》以及相关法律法规的规定，经双方协商一致，就买方采购卖方设备事宜，双方自愿签订如下合同</w:t>
      </w:r>
      <w:r>
        <w:rPr>
          <w:rFonts w:hint="eastAsia" w:ascii="宋体" w:hAnsi="宋体" w:eastAsia="宋体" w:cs="宋体"/>
          <w:color w:val="auto"/>
          <w:sz w:val="24"/>
        </w:rPr>
        <w:t xml:space="preserve">。</w:t>
      </w:r>
      <w:r/>
    </w:p>
    <w:p>
      <w:pPr>
        <w:numPr>
          <w:ilvl w:val="0"/>
          <w:numId w:val="1"/>
        </w:numPr>
        <w:spacing w:line="360" w:lineRule="exact"/>
        <w:rPr>
          <w:rStyle w:val="942"/>
          <w:rFonts w:hint="eastAsia" w:ascii="宋体" w:hAnsi="宋体" w:eastAsia="宋体" w:cs="宋体"/>
          <w:b/>
          <w:color w:val="auto"/>
          <w:sz w:val="24"/>
        </w:rPr>
      </w:pPr>
      <w:r>
        <w:rPr>
          <w:rFonts w:hint="eastAsia" w:ascii="宋体" w:hAnsi="宋体" w:eastAsia="宋体" w:cs="宋体"/>
          <w:b/>
          <w:color w:val="auto"/>
          <w:sz w:val="24"/>
        </w:rPr>
        <w:t xml:space="preserve">合同标的</w:t>
      </w:r>
      <w:r/>
    </w:p>
    <w:p>
      <w:pPr>
        <w:ind w:left="426"/>
        <w:spacing w:line="360" w:lineRule="exact"/>
        <w:rPr>
          <w:rFonts w:hint="eastAsia" w:ascii="宋体" w:hAnsi="宋体" w:eastAsia="宋体" w:cs="宋体"/>
          <w:color w:val="auto"/>
          <w:sz w:val="24"/>
        </w:rPr>
      </w:pPr>
      <w:r>
        <w:rPr>
          <w:rStyle w:val="942"/>
          <w:rFonts w:hint="eastAsia" w:ascii="宋体" w:hAnsi="宋体" w:eastAsia="宋体" w:cs="宋体"/>
          <w:color w:val="auto"/>
          <w:sz w:val="24"/>
        </w:rPr>
        <w:t xml:space="preserve">1.1产品名称、型号、规格、数量及价款</w:t>
      </w:r>
      <w:r/>
    </w:p>
    <w:tbl>
      <w:tblPr>
        <w:tblStyle w:val="750"/>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79"/>
        <w:gridCol w:w="1067"/>
        <w:gridCol w:w="1556"/>
        <w:gridCol w:w="1523"/>
        <w:gridCol w:w="603"/>
        <w:gridCol w:w="1441"/>
        <w:gridCol w:w="1498"/>
      </w:tblGrid>
      <w:tr>
        <w:trPr>
          <w:cantSplit/>
          <w:jc w:val="center"/>
          <w:tblCellSpacing w:w="0" w:type="dxa"/>
          <w:trHeight w:val="360"/>
        </w:trPr>
        <w:tc>
          <w:tcPr>
            <w:tcW w:w="147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产品名称</w:t>
            </w:r>
            <w:r/>
          </w:p>
        </w:tc>
        <w:tc>
          <w:tcPr>
            <w:tcW w:w="106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品牌名称</w:t>
            </w:r>
            <w:r/>
          </w:p>
        </w:tc>
        <w:tc>
          <w:tcPr>
            <w:tcW w:w="155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规格/型号</w:t>
            </w:r>
            <w:r/>
          </w:p>
        </w:tc>
        <w:tc>
          <w:tcPr>
            <w:tcW w:w="152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生产厂家名称</w:t>
            </w:r>
            <w:r/>
          </w:p>
        </w:tc>
        <w:tc>
          <w:tcPr>
            <w:tcW w:w="60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数量</w:t>
            </w:r>
            <w:r/>
          </w:p>
        </w:tc>
        <w:tc>
          <w:tcPr>
            <w:tcW w:w="144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单价(¥元)</w:t>
            </w:r>
            <w:r/>
          </w:p>
        </w:tc>
        <w:tc>
          <w:tcPr>
            <w:tcW w:w="149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小计(¥元)</w:t>
            </w:r>
            <w:r/>
          </w:p>
        </w:tc>
      </w:tr>
      <w:tr>
        <w:trPr>
          <w:jc w:val="center"/>
          <w:tblCellSpacing w:w="0" w:type="dxa"/>
          <w:trHeight w:val="403"/>
        </w:trPr>
        <w:tc>
          <w:tcPr>
            <w:tcW w:w="147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1067"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1556"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1523"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603"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1441"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1498"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blCellSpacing w:w="0" w:type="dxa"/>
          <w:trHeight w:val="403"/>
        </w:trPr>
        <w:tc>
          <w:tcPr>
            <w:tcW w:w="147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1067"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1556"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1523"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603"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1441"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1498"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blCellSpacing w:w="0" w:type="dxa"/>
          <w:trHeight w:val="403"/>
        </w:trPr>
        <w:tc>
          <w:tcPr>
            <w:tcW w:w="147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1067"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1556"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1523"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603"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1441"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1498"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blCellSpacing w:w="0" w:type="dxa"/>
          <w:trHeight w:val="443"/>
        </w:trPr>
        <w:tc>
          <w:tcPr>
            <w:tcW w:w="1479"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1067"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1556"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1523"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603"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1441"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1498" w:type="dxa"/>
            <w:vAlign w:val="center"/>
            <w:textDirection w:val="lrTb"/>
            <w:noWrap w:val="false"/>
          </w:tcPr>
          <w:p>
            <w:pPr>
              <w:ind w:left="480" w:hanging="560"/>
              <w:jc w:val="center"/>
              <w:keepLines w:val="0"/>
              <w:keepNext w:val="0"/>
              <w:pageBreakBefore w:val="0"/>
              <w:spacing w:line="440" w:lineRule="exac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bl>
    <w:p>
      <w:pPr>
        <w:pStyle w:val="751"/>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产品详细配置清单等见附件，附件与本合同有同等法律效力。</w:t>
      </w:r>
      <w:r/>
    </w:p>
    <w:p>
      <w:pPr>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95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95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2.交货方法、交货期限、到货地点及风险转移</w:t>
      </w:r>
      <w:r/>
    </w:p>
    <w:p>
      <w:pPr>
        <w:pStyle w:val="955"/>
        <w:ind w:left="0"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2.1交货期：自本合同签订生效之日起</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日内送达甲方指定地点，并安装调试完毕并投入使用。</w:t>
      </w:r>
      <w:r/>
    </w:p>
    <w:p>
      <w:pPr>
        <w:ind w:firstLine="420"/>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2.2</w:t>
      </w:r>
      <w:r>
        <w:rPr>
          <w:rFonts w:hint="eastAsia" w:ascii="宋体" w:hAnsi="宋体" w:eastAsia="宋体" w:cs="宋体"/>
          <w:color w:val="auto"/>
          <w:sz w:val="24"/>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2.3</w:t>
      </w:r>
      <w:r>
        <w:rPr>
          <w:rFonts w:hint="eastAsia" w:ascii="宋体" w:hAnsi="宋体" w:eastAsia="宋体" w:cs="宋体"/>
          <w:color w:val="auto"/>
          <w:sz w:val="24"/>
        </w:rPr>
        <w:t xml:space="preserve">甲方指定的到货地点：</w:t>
      </w:r>
      <w:r>
        <w:rPr>
          <w:rFonts w:hint="eastAsia" w:ascii="宋体" w:hAnsi="宋体" w:cs="宋体"/>
          <w:color w:val="auto"/>
          <w:sz w:val="24"/>
          <w:u w:val="single"/>
          <w:lang w:eastAsia="zh-CN"/>
        </w:rPr>
        <w:t xml:space="preserve">徐州市中心医院</w:t>
      </w:r>
      <w:r>
        <w:rPr>
          <w:rFonts w:hint="eastAsia" w:ascii="宋体" w:hAnsi="宋体" w:eastAsia="宋体" w:cs="宋体"/>
          <w:color w:val="auto"/>
          <w:sz w:val="24"/>
        </w:rPr>
        <w:t xml:space="preserve">。</w:t>
      </w:r>
      <w:r/>
    </w:p>
    <w:p>
      <w:pPr>
        <w:ind w:firstLine="420"/>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2.4</w:t>
      </w:r>
      <w:r>
        <w:rPr>
          <w:rFonts w:hint="eastAsia" w:ascii="宋体" w:hAnsi="宋体" w:eastAsia="宋体" w:cs="宋体"/>
          <w:color w:val="auto"/>
          <w:sz w:val="24"/>
        </w:rPr>
        <w:t xml:space="preserve">在乙方将货物交付甲方指定的交货地点和人员前，货物的毁损、灭失风险完全由乙方承担。</w:t>
      </w:r>
      <w:r/>
    </w:p>
    <w:p>
      <w:pPr>
        <w:ind w:firstLine="482"/>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3. 货物包装及质量保证</w:t>
      </w:r>
      <w:r/>
    </w:p>
    <w:p>
      <w:pPr>
        <w:ind w:firstLine="48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4.交货物验收、异议</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4.1货物到达甲方指定到货地点后</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日内，甲、乙双方共同进行验收、测试。</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4.2验收标准:（1）货物外形、包装完好；（2）数量无误；（3）货物符合合同要求及标准，产品说明书对货物有质量说明的，也应符合该质量说明；（4）设备均具有食品药品监督管理局颁发的医疗器械注册证。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bCs/>
          <w:color w:val="auto"/>
          <w:sz w:val="24"/>
        </w:rPr>
        <w:t xml:space="preserve">4.</w:t>
      </w:r>
      <w:r>
        <w:rPr>
          <w:rFonts w:hint="eastAsia" w:ascii="宋体" w:hAnsi="宋体" w:eastAsia="宋体" w:cs="宋体"/>
          <w:color w:val="auto"/>
          <w:sz w:val="24"/>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color w:val="auto"/>
          <w:sz w:val="24"/>
        </w:rPr>
      </w:pPr>
      <w:r>
        <w:rPr>
          <w:rFonts w:hint="eastAsia" w:ascii="宋体" w:hAnsi="宋体" w:eastAsia="宋体" w:cs="宋体"/>
          <w:bCs/>
          <w:color w:val="auto"/>
          <w:sz w:val="24"/>
        </w:rPr>
        <w:t xml:space="preserve">4.</w:t>
      </w:r>
      <w:r>
        <w:rPr>
          <w:rFonts w:hint="eastAsia" w:ascii="宋体" w:hAnsi="宋体" w:eastAsia="宋体" w:cs="宋体"/>
          <w:color w:val="auto"/>
          <w:sz w:val="24"/>
        </w:rPr>
        <w:t xml:space="preserve">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color w:val="auto"/>
          <w:sz w:val="24"/>
        </w:rPr>
      </w:pPr>
      <w:r>
        <w:rPr>
          <w:rFonts w:hint="eastAsia" w:ascii="宋体" w:hAnsi="宋体" w:eastAsia="宋体" w:cs="宋体"/>
          <w:bCs/>
          <w:color w:val="auto"/>
          <w:sz w:val="24"/>
        </w:rPr>
        <w:t xml:space="preserve">4.</w:t>
      </w:r>
      <w:r>
        <w:rPr>
          <w:rFonts w:hint="eastAsia" w:ascii="宋体" w:hAnsi="宋体" w:eastAsia="宋体" w:cs="宋体"/>
          <w:color w:val="auto"/>
          <w:sz w:val="24"/>
        </w:rPr>
        <w:t xml:space="preserve">6乙方在接到甲方书面异议后，应在三日内提出处理意见，否则，即视为默认甲方提出的异议和处理意见，乙方应照此执行。</w:t>
      </w:r>
      <w:r/>
    </w:p>
    <w:p>
      <w:pPr>
        <w:pStyle w:val="956"/>
        <w:ind w:left="480"/>
        <w:spacing w:before="0" w:beforeAutospacing="0" w:after="0" w:afterAutospacing="0" w:line="360" w:lineRule="auto"/>
        <w:rPr>
          <w:rFonts w:hint="eastAsia" w:ascii="宋体" w:hAnsi="宋体" w:eastAsia="宋体" w:cs="宋体"/>
          <w:b/>
          <w:color w:val="auto"/>
          <w:szCs w:val="24"/>
        </w:rPr>
      </w:pPr>
      <w:r>
        <w:rPr>
          <w:rFonts w:hint="eastAsia" w:ascii="宋体" w:hAnsi="宋体" w:eastAsia="宋体" w:cs="宋体"/>
          <w:b/>
          <w:color w:val="auto"/>
          <w:szCs w:val="24"/>
        </w:rPr>
        <w:t xml:space="preserve">5. 安装、调试与验收</w:t>
      </w:r>
      <w:r/>
    </w:p>
    <w:p>
      <w:pPr>
        <w:ind w:firstLine="482"/>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5.</w:t>
      </w:r>
      <w:r>
        <w:rPr>
          <w:rFonts w:hint="eastAsia" w:ascii="宋体" w:hAnsi="宋体" w:eastAsia="宋体" w:cs="宋体"/>
          <w:color w:val="auto"/>
          <w:sz w:val="24"/>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95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5.2乙方提供设备安装和维修所需的专用工具和辅助材料。</w:t>
      </w:r>
      <w:r/>
    </w:p>
    <w:p>
      <w:pPr>
        <w:pStyle w:val="95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5.4甲方对设备试用后进行验收，乙方派工程师到达现场共同验收工作。乙方需提供设备的出厂检验报告、合格证书、装箱单，并且预先提供验收标准，填写验收报告书，供双方最终确认所用。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5.5验收标准依次序对照适用标准为：1、货物为原制造商制造的全新产品，无污染，无侵权行为、表面无划损、无任何缺陷隐患，在中国境内可依规安全合法使用；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5.6设备安装、调试产品正常运行后，各项指标和参数应符合验收标准。甲方有权委托中国有资格单位或机构对设备性能、精度进行校核。甲方签字确认的《验收合格证明》为验收合格的唯一凭证。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5.7乙方免费提供全套技术资料（产品使用手册、维修说明书、操作说明书等），如技术资料不全，甲方有权不支付货款。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5.8 如乙方提供的设备设有维修软件密码，乙方应保证无条件地为甲方永久免费打开。</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5.9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5.10乙方所供设备如验收不合格，根据甲方的要求，乙方必须无条件换货或退货，由此引起的一切损失由乙方承担。</w:t>
      </w:r>
      <w:r/>
    </w:p>
    <w:p>
      <w:pPr>
        <w:ind w:firstLine="482"/>
        <w:jc w:val="left"/>
        <w:keepLines w:val="0"/>
        <w:keepNext w:val="0"/>
        <w:pageBreakBefore w:val="0"/>
        <w:spacing w:line="400" w:lineRule="exact"/>
        <w:widowControl/>
        <w:rPr>
          <w:rFonts w:hint="eastAsia" w:ascii="宋体" w:hAnsi="宋体" w:cs="宋体"/>
          <w:color w:val="auto"/>
          <w:sz w:val="24"/>
          <w:highlight w:val="white"/>
        </w:rPr>
      </w:pPr>
      <w:r>
        <w:rPr>
          <w:rFonts w:hint="eastAsia" w:ascii="宋体" w:hAnsi="宋体" w:cs="宋体"/>
          <w:b/>
          <w:color w:val="auto"/>
          <w:sz w:val="24"/>
          <w:highlight w:val="white"/>
          <w:lang w:val="en-US" w:eastAsia="zh-CN"/>
        </w:rPr>
        <w:t xml:space="preserve">6</w:t>
      </w:r>
      <w:r>
        <w:rPr>
          <w:rFonts w:hint="eastAsia" w:ascii="宋体" w:hAnsi="宋体" w:cs="宋体"/>
          <w:b/>
          <w:color w:val="auto"/>
          <w:sz w:val="24"/>
          <w:highlight w:val="white"/>
        </w:rPr>
        <w:t xml:space="preserve">.付款方式</w:t>
      </w:r>
      <w:r>
        <w:rPr>
          <w:rFonts w:hint="eastAsia" w:ascii="宋体" w:hAnsi="宋体" w:cs="宋体"/>
          <w:color w:val="auto"/>
          <w:sz w:val="24"/>
          <w:highlight w:val="white"/>
        </w:rPr>
        <w:t xml:space="preserve">（采购资金的支付方式、时间、条件）</w:t>
      </w:r>
      <w:r/>
    </w:p>
    <w:p>
      <w:pPr>
        <w:ind w:firstLine="562"/>
        <w:keepLines w:val="0"/>
        <w:keepNext w:val="0"/>
        <w:pageBreakBefore w:val="0"/>
        <w:spacing w:line="400" w:lineRule="exact"/>
        <w:rPr>
          <w:rFonts w:hint="eastAsia" w:ascii="宋体" w:hAnsi="宋体" w:cs="宋体"/>
          <w:b/>
          <w:bCs/>
          <w:color w:val="auto"/>
          <w:sz w:val="24"/>
          <w:highlight w:val="white"/>
          <w:lang w:eastAsia="zh-CN"/>
        </w:rPr>
      </w:pPr>
      <w:r>
        <w:rPr>
          <w:rFonts w:hint="eastAsia" w:ascii="宋体" w:hAnsi="宋体" w:cs="宋体"/>
          <w:b/>
          <w:bCs/>
          <w:color w:val="auto"/>
          <w:sz w:val="24"/>
          <w:highlight w:val="white"/>
          <w:lang w:val="en-US" w:eastAsia="zh-CN"/>
        </w:rPr>
        <w:t xml:space="preserve">6</w:t>
      </w:r>
      <w:r>
        <w:rPr>
          <w:rFonts w:hint="eastAsia" w:ascii="宋体" w:hAnsi="宋体" w:cs="宋体"/>
          <w:b/>
          <w:bCs/>
          <w:color w:val="auto"/>
          <w:sz w:val="24"/>
          <w:highlight w:val="white"/>
        </w:rPr>
        <w:t xml:space="preserve">.1本合同总金额为人民币大写金额</w:t>
      </w:r>
      <w:r>
        <w:rPr>
          <w:rFonts w:hint="eastAsia" w:ascii="宋体" w:hAnsi="宋体" w:cs="宋体"/>
          <w:b/>
          <w:bCs/>
          <w:color w:val="auto"/>
          <w:sz w:val="24"/>
          <w:highlight w:val="white"/>
          <w:u w:val="single"/>
        </w:rPr>
        <w:t xml:space="preserve">   </w:t>
      </w:r>
      <w:r>
        <w:rPr>
          <w:rFonts w:hint="eastAsia" w:ascii="宋体" w:hAnsi="宋体" w:cs="宋体"/>
          <w:b/>
          <w:bCs/>
          <w:color w:val="auto"/>
          <w:sz w:val="24"/>
          <w:highlight w:val="white"/>
        </w:rPr>
        <w:t xml:space="preserve">元（小写金额：</w:t>
      </w:r>
      <w:r>
        <w:rPr>
          <w:rFonts w:hint="eastAsia" w:ascii="宋体" w:hAnsi="宋体" w:cs="宋体"/>
          <w:b/>
          <w:bCs/>
          <w:color w:val="auto"/>
          <w:sz w:val="24"/>
          <w:highlight w:val="white"/>
          <w:u w:val="single"/>
        </w:rPr>
        <w:t xml:space="preserve">  </w:t>
      </w:r>
      <w:r>
        <w:rPr>
          <w:rFonts w:hint="eastAsia" w:ascii="宋体" w:hAnsi="宋体" w:cs="宋体"/>
          <w:b/>
          <w:bCs/>
          <w:color w:val="auto"/>
          <w:sz w:val="24"/>
          <w:highlight w:val="white"/>
        </w:rPr>
        <w:t xml:space="preserve">元）</w:t>
      </w:r>
      <w:r>
        <w:rPr>
          <w:rFonts w:hint="eastAsia" w:ascii="宋体" w:hAnsi="宋体" w:cs="宋体"/>
          <w:b/>
          <w:bCs/>
          <w:color w:val="auto"/>
          <w:sz w:val="24"/>
          <w:highlight w:val="white"/>
          <w:lang w:eastAsia="zh-CN"/>
        </w:rPr>
        <w:t xml:space="preserve">。</w:t>
      </w:r>
      <w:r/>
    </w:p>
    <w:p>
      <w:pPr>
        <w:ind w:firstLine="562"/>
        <w:keepLines w:val="0"/>
        <w:keepNext w:val="0"/>
        <w:pageBreakBefore w:val="0"/>
        <w:spacing w:line="400" w:lineRule="exact"/>
        <w:rPr>
          <w:rFonts w:hint="eastAsia" w:ascii="宋体" w:hAnsi="宋体" w:cs="宋体"/>
          <w:color w:val="auto"/>
          <w:sz w:val="24"/>
          <w:highlight w:val="white"/>
        </w:rPr>
      </w:pPr>
      <w:r>
        <w:rPr>
          <w:rFonts w:hint="eastAsia" w:ascii="宋体" w:hAnsi="宋体" w:cs="宋体"/>
          <w:b/>
          <w:bCs/>
          <w:color w:val="auto"/>
          <w:sz w:val="24"/>
          <w:highlight w:val="white"/>
        </w:rPr>
        <w:t xml:space="preserve">经双方协商一致，选择以下第</w:t>
      </w:r>
      <w:r>
        <w:rPr>
          <w:rFonts w:hint="eastAsia" w:ascii="宋体" w:hAnsi="宋体" w:cs="宋体"/>
          <w:b/>
          <w:bCs/>
          <w:color w:val="auto"/>
          <w:sz w:val="24"/>
          <w:highlight w:val="white"/>
          <w:u w:val="single"/>
        </w:rPr>
        <w:t xml:space="preserve">  </w:t>
      </w:r>
      <w:r>
        <w:rPr>
          <w:rFonts w:hint="eastAsia" w:ascii="宋体" w:hAnsi="宋体" w:cs="宋体"/>
          <w:b/>
          <w:bCs/>
          <w:color w:val="auto"/>
          <w:sz w:val="24"/>
          <w:highlight w:val="white"/>
        </w:rPr>
        <w:t xml:space="preserve">种付款方式：</w:t>
      </w:r>
      <w:r/>
    </w:p>
    <w:p>
      <w:pPr>
        <w:pStyle w:val="943"/>
        <w:ind w:firstLine="568"/>
        <w:keepLines w:val="0"/>
        <w:keepNext w:val="0"/>
        <w:pageBreakBefore w:val="0"/>
        <w:spacing w:line="400" w:lineRule="exact"/>
        <w:rPr>
          <w:rFonts w:hint="eastAsia" w:hAnsi="宋体" w:cs="宋体"/>
          <w:b/>
          <w:bCs/>
          <w:color w:val="auto"/>
          <w:sz w:val="24"/>
          <w:szCs w:val="24"/>
          <w:highlight w:val="white"/>
        </w:rPr>
      </w:pPr>
      <w:r>
        <w:rPr>
          <w:rFonts w:hint="eastAsia" w:hAnsi="宋体" w:cs="宋体"/>
          <w:b/>
          <w:bCs/>
          <w:color w:val="auto"/>
          <w:sz w:val="24"/>
          <w:szCs w:val="24"/>
          <w:highlight w:val="white"/>
        </w:rPr>
        <w:t xml:space="preserve">付款方式一：提交预付款保函的</w:t>
      </w:r>
      <w:r/>
    </w:p>
    <w:p>
      <w:pPr>
        <w:pStyle w:val="943"/>
        <w:ind w:firstLine="565"/>
        <w:keepLines w:val="0"/>
        <w:keepNext w:val="0"/>
        <w:pageBreakBefore w:val="0"/>
        <w:spacing w:line="400" w:lineRule="exact"/>
        <w:rPr>
          <w:rFonts w:hint="eastAsia" w:hAnsi="宋体" w:cs="宋体"/>
          <w:bCs/>
          <w:color w:val="auto"/>
          <w:sz w:val="24"/>
          <w:szCs w:val="24"/>
          <w:highlight w:val="white"/>
        </w:rPr>
      </w:pPr>
      <w:r>
        <w:rPr>
          <w:rFonts w:hint="eastAsia" w:hAnsi="宋体" w:cs="宋体"/>
          <w:bCs/>
          <w:color w:val="auto"/>
          <w:sz w:val="24"/>
          <w:szCs w:val="24"/>
          <w:highlight w:val="white"/>
        </w:rPr>
        <w:t xml:space="preserve">合同价款的</w:t>
      </w:r>
      <w:r>
        <w:rPr>
          <w:rFonts w:hint="eastAsia" w:hAnsi="宋体" w:cs="宋体"/>
          <w:bCs/>
          <w:color w:val="auto"/>
          <w:sz w:val="24"/>
          <w:szCs w:val="24"/>
          <w:highlight w:val="white"/>
          <w:u w:val="single"/>
        </w:rPr>
        <w:t xml:space="preserve">百分之</w:t>
      </w:r>
      <w:r>
        <w:rPr>
          <w:rFonts w:hint="eastAsia" w:hAnsi="宋体" w:cs="宋体"/>
          <w:bCs/>
          <w:color w:val="auto"/>
          <w:sz w:val="24"/>
          <w:szCs w:val="24"/>
          <w:highlight w:val="white"/>
          <w:u w:val="single"/>
          <w:lang w:val="en-US" w:eastAsia="zh-CN"/>
        </w:rPr>
        <w:t xml:space="preserve">三</w:t>
      </w:r>
      <w:r>
        <w:rPr>
          <w:rFonts w:hint="eastAsia" w:hAnsi="宋体" w:cs="宋体"/>
          <w:bCs/>
          <w:color w:val="auto"/>
          <w:sz w:val="24"/>
          <w:szCs w:val="24"/>
          <w:highlight w:val="white"/>
          <w:u w:val="single"/>
        </w:rPr>
        <w:t xml:space="preserve">十</w:t>
      </w:r>
      <w:r>
        <w:rPr>
          <w:rFonts w:hint="eastAsia" w:hAnsi="宋体" w:cs="宋体"/>
          <w:bCs/>
          <w:color w:val="auto"/>
          <w:sz w:val="24"/>
          <w:szCs w:val="24"/>
          <w:highlight w:val="white"/>
        </w:rPr>
        <w:t xml:space="preserve">(</w:t>
      </w:r>
      <w:r>
        <w:rPr>
          <w:rFonts w:hint="eastAsia" w:hAnsi="宋体" w:cs="宋体"/>
          <w:bCs/>
          <w:color w:val="auto"/>
          <w:sz w:val="24"/>
          <w:szCs w:val="24"/>
          <w:highlight w:val="white"/>
          <w:u w:val="single"/>
          <w:lang w:val="en-US" w:eastAsia="zh-CN"/>
        </w:rPr>
        <w:t xml:space="preserve">3</w:t>
      </w:r>
      <w:r>
        <w:rPr>
          <w:rFonts w:hint="eastAsia" w:hAnsi="宋体" w:cs="宋体"/>
          <w:bCs/>
          <w:color w:val="auto"/>
          <w:sz w:val="24"/>
          <w:szCs w:val="24"/>
          <w:highlight w:val="white"/>
          <w:u w:val="single"/>
        </w:rPr>
        <w:t xml:space="preserve">0%</w:t>
      </w:r>
      <w:r>
        <w:rPr>
          <w:rFonts w:hint="eastAsia" w:hAnsi="宋体" w:cs="宋体"/>
          <w:bCs/>
          <w:color w:val="auto"/>
          <w:sz w:val="24"/>
          <w:szCs w:val="24"/>
          <w:highlight w:val="white"/>
        </w:rPr>
        <w:t xml:space="preserve">)即￥</w:t>
      </w:r>
      <w:r>
        <w:rPr>
          <w:rFonts w:hint="eastAsia" w:hAnsi="宋体" w:cs="宋体"/>
          <w:bCs/>
          <w:color w:val="auto"/>
          <w:sz w:val="24"/>
          <w:szCs w:val="24"/>
          <w:highlight w:val="white"/>
          <w:u w:val="single"/>
        </w:rPr>
        <w:t xml:space="preserve">     </w:t>
      </w:r>
      <w:r>
        <w:rPr>
          <w:rFonts w:hint="eastAsia" w:hAnsi="宋体" w:cs="宋体"/>
          <w:bCs/>
          <w:color w:val="auto"/>
          <w:sz w:val="24"/>
          <w:szCs w:val="24"/>
          <w:highlight w:val="white"/>
        </w:rPr>
        <w:t xml:space="preserve">，大写：人民币</w:t>
      </w:r>
      <w:r>
        <w:rPr>
          <w:rFonts w:hint="eastAsia" w:hAnsi="宋体" w:cs="宋体"/>
          <w:bCs/>
          <w:color w:val="auto"/>
          <w:sz w:val="24"/>
          <w:szCs w:val="24"/>
          <w:highlight w:val="white"/>
          <w:u w:val="single"/>
        </w:rPr>
        <w:t xml:space="preserve">     </w:t>
      </w:r>
      <w:r>
        <w:rPr>
          <w:rFonts w:hint="eastAsia" w:hAnsi="宋体" w:cs="宋体"/>
          <w:bCs/>
          <w:color w:val="auto"/>
          <w:sz w:val="24"/>
          <w:szCs w:val="24"/>
          <w:highlight w:val="white"/>
        </w:rPr>
        <w:t xml:space="preserve">元整，在双方签订合同后，</w:t>
      </w:r>
      <w:r>
        <w:rPr>
          <w:rFonts w:hint="eastAsia" w:hAnsi="宋体" w:cs="宋体"/>
          <w:color w:val="auto"/>
          <w:sz w:val="24"/>
          <w:szCs w:val="24"/>
          <w:highlight w:val="white"/>
        </w:rPr>
        <w:t xml:space="preserve">乙方提交结算资料，</w:t>
      </w:r>
      <w:r>
        <w:rPr>
          <w:rFonts w:hint="eastAsia" w:hAnsi="宋体" w:cs="宋体"/>
          <w:bCs/>
          <w:color w:val="auto"/>
          <w:sz w:val="24"/>
          <w:szCs w:val="24"/>
          <w:highlight w:val="white"/>
        </w:rPr>
        <w:t xml:space="preserve">出具等额预付款保函后10个工作日内办理财政资金申请手续，将资金支付到合同约定的乙方账户。</w:t>
      </w:r>
      <w:r/>
    </w:p>
    <w:p>
      <w:pPr>
        <w:pStyle w:val="943"/>
        <w:ind w:firstLine="565"/>
        <w:keepLines w:val="0"/>
        <w:keepNext w:val="0"/>
        <w:pageBreakBefore w:val="0"/>
        <w:spacing w:line="400" w:lineRule="exact"/>
        <w:rPr>
          <w:rFonts w:hint="eastAsia" w:hAnsi="宋体" w:cs="宋体"/>
          <w:color w:val="auto"/>
          <w:sz w:val="24"/>
          <w:szCs w:val="24"/>
          <w:highlight w:val="white"/>
        </w:rPr>
      </w:pPr>
      <w:r>
        <w:rPr>
          <w:rFonts w:hint="eastAsia" w:hAnsi="宋体" w:cs="宋体"/>
          <w:color w:val="auto"/>
          <w:sz w:val="24"/>
          <w:szCs w:val="24"/>
          <w:highlight w:val="white"/>
        </w:rPr>
        <w:t xml:space="preserve">合同总价的</w:t>
      </w:r>
      <w:r>
        <w:rPr>
          <w:rFonts w:hint="eastAsia" w:hAnsi="宋体" w:cs="宋体"/>
          <w:color w:val="auto"/>
          <w:sz w:val="24"/>
          <w:szCs w:val="24"/>
          <w:highlight w:val="white"/>
          <w:u w:val="single"/>
        </w:rPr>
        <w:t xml:space="preserve">百分之</w:t>
      </w:r>
      <w:r>
        <w:rPr>
          <w:rFonts w:hint="eastAsia" w:hAnsi="宋体" w:cs="宋体"/>
          <w:color w:val="auto"/>
          <w:sz w:val="24"/>
          <w:szCs w:val="24"/>
          <w:highlight w:val="white"/>
          <w:u w:val="single"/>
          <w:lang w:val="en-US" w:eastAsia="zh-CN"/>
        </w:rPr>
        <w:t xml:space="preserve">七</w:t>
      </w:r>
      <w:r>
        <w:rPr>
          <w:rFonts w:hint="eastAsia" w:hAnsi="宋体" w:cs="宋体"/>
          <w:color w:val="auto"/>
          <w:sz w:val="24"/>
          <w:szCs w:val="24"/>
          <w:highlight w:val="white"/>
          <w:u w:val="single"/>
        </w:rPr>
        <w:t xml:space="preserve">十</w:t>
      </w:r>
      <w:r>
        <w:rPr>
          <w:rFonts w:hint="eastAsia" w:hAnsi="宋体" w:cs="宋体"/>
          <w:color w:val="auto"/>
          <w:sz w:val="24"/>
          <w:szCs w:val="24"/>
          <w:highlight w:val="white"/>
        </w:rPr>
        <w:t xml:space="preserve">(</w:t>
      </w:r>
      <w:r>
        <w:rPr>
          <w:rFonts w:hint="eastAsia" w:hAnsi="宋体" w:cs="宋体"/>
          <w:color w:val="auto"/>
          <w:sz w:val="24"/>
          <w:szCs w:val="24"/>
          <w:highlight w:val="white"/>
          <w:u w:val="single"/>
          <w:lang w:val="en-US" w:eastAsia="zh-CN"/>
        </w:rPr>
        <w:t xml:space="preserve">7</w:t>
      </w:r>
      <w:r>
        <w:rPr>
          <w:rFonts w:hint="eastAsia" w:hAnsi="宋体" w:cs="宋体"/>
          <w:color w:val="auto"/>
          <w:sz w:val="24"/>
          <w:szCs w:val="24"/>
          <w:highlight w:val="white"/>
          <w:u w:val="single"/>
        </w:rPr>
        <w:t xml:space="preserve">0</w:t>
      </w:r>
      <w:r>
        <w:rPr>
          <w:rFonts w:hint="eastAsia" w:hAnsi="宋体" w:cs="宋体"/>
          <w:color w:val="auto"/>
          <w:sz w:val="24"/>
          <w:szCs w:val="24"/>
          <w:highlight w:val="white"/>
        </w:rPr>
        <w:t xml:space="preserve">%)即￥</w:t>
      </w:r>
      <w:r>
        <w:rPr>
          <w:rFonts w:hint="eastAsia" w:hAnsi="宋体" w:cs="宋体"/>
          <w:color w:val="auto"/>
          <w:sz w:val="24"/>
          <w:szCs w:val="24"/>
          <w:highlight w:val="white"/>
          <w:u w:val="single"/>
        </w:rPr>
        <w:t xml:space="preserve">     </w:t>
      </w:r>
      <w:r>
        <w:rPr>
          <w:rFonts w:hint="eastAsia" w:hAnsi="宋体" w:cs="宋体"/>
          <w:bCs/>
          <w:color w:val="auto"/>
          <w:sz w:val="24"/>
          <w:szCs w:val="24"/>
          <w:highlight w:val="white"/>
        </w:rPr>
        <w:t xml:space="preserve">，</w:t>
      </w:r>
      <w:r>
        <w:rPr>
          <w:rFonts w:hint="eastAsia" w:hAnsi="宋体" w:cs="宋体"/>
          <w:color w:val="auto"/>
          <w:sz w:val="24"/>
          <w:szCs w:val="24"/>
          <w:highlight w:val="white"/>
        </w:rPr>
        <w:t xml:space="preserve">大写：人民币</w:t>
      </w:r>
      <w:r>
        <w:rPr>
          <w:rFonts w:hint="eastAsia" w:hAnsi="宋体" w:cs="宋体"/>
          <w:color w:val="auto"/>
          <w:sz w:val="24"/>
          <w:szCs w:val="24"/>
          <w:highlight w:val="white"/>
          <w:u w:val="single"/>
        </w:rPr>
        <w:t xml:space="preserve">      </w:t>
      </w:r>
      <w:r>
        <w:rPr>
          <w:rFonts w:hint="eastAsia" w:hAnsi="宋体" w:cs="宋体"/>
          <w:color w:val="auto"/>
          <w:sz w:val="24"/>
          <w:szCs w:val="24"/>
          <w:highlight w:val="white"/>
        </w:rPr>
        <w:t xml:space="preserve">，合同标的全部交付并安装完毕验收</w:t>
      </w:r>
      <w:r>
        <w:rPr>
          <w:rFonts w:hint="eastAsia" w:hAnsi="宋体" w:cs="宋体"/>
          <w:color w:val="auto"/>
          <w:sz w:val="24"/>
          <w:szCs w:val="24"/>
          <w:highlight w:val="white"/>
          <w:lang w:val="en-US" w:eastAsia="zh-CN"/>
        </w:rPr>
        <w:t xml:space="preserve">合格且试运行无质量问题后</w:t>
      </w:r>
      <w:r>
        <w:rPr>
          <w:rFonts w:hint="eastAsia" w:hAnsi="宋体" w:cs="宋体"/>
          <w:color w:val="auto"/>
          <w:sz w:val="24"/>
          <w:szCs w:val="24"/>
          <w:highlight w:val="white"/>
        </w:rPr>
        <w:t xml:space="preserve">，</w:t>
      </w:r>
      <w:bookmarkStart w:id="0" w:name="OLE_LINK5"/>
      <w:r>
        <w:rPr>
          <w:rFonts w:hint="eastAsia" w:hAnsi="宋体" w:cs="宋体"/>
          <w:color w:val="auto"/>
          <w:sz w:val="24"/>
          <w:szCs w:val="24"/>
          <w:highlight w:val="white"/>
        </w:rPr>
        <w:t xml:space="preserve">乙方提交结算资料，经甲方审核确认后，甲方自收到等额发票后10个工作日内办理财政资金申请手续，将资金支付到合同约定的乙方账户。</w:t>
      </w:r>
      <w:bookmarkEnd w:id="0"/>
      <w:r/>
      <w:r/>
    </w:p>
    <w:p>
      <w:pPr>
        <w:ind w:firstLine="560"/>
        <w:keepLines w:val="0"/>
        <w:keepNext w:val="0"/>
        <w:pageBreakBefore w:val="0"/>
        <w:spacing w:line="400" w:lineRule="exact"/>
        <w:rPr>
          <w:rFonts w:hint="eastAsia" w:ascii="宋体" w:hAnsi="宋体" w:cs="宋体"/>
          <w:color w:val="auto"/>
          <w:sz w:val="24"/>
          <w:highlight w:val="white"/>
        </w:rPr>
      </w:pPr>
      <w:r>
        <w:rPr>
          <w:rFonts w:hint="eastAsia" w:ascii="宋体" w:hAnsi="宋体" w:cs="宋体"/>
          <w:color w:val="auto"/>
          <w:sz w:val="24"/>
          <w:highlight w:val="white"/>
        </w:rPr>
        <w:t xml:space="preserve">乙方需提交的支付文件包括：</w:t>
      </w:r>
      <w:r/>
    </w:p>
    <w:p>
      <w:pPr>
        <w:ind w:firstLine="560"/>
        <w:keepLines w:val="0"/>
        <w:keepNext w:val="0"/>
        <w:pageBreakBefore w:val="0"/>
        <w:spacing w:line="400" w:lineRule="exact"/>
        <w:rPr>
          <w:rFonts w:hint="eastAsia" w:ascii="宋体" w:hAnsi="宋体" w:cs="宋体"/>
          <w:bCs/>
          <w:color w:val="auto"/>
          <w:sz w:val="24"/>
          <w:highlight w:val="white"/>
        </w:rPr>
      </w:pPr>
      <w:r>
        <w:rPr>
          <w:rFonts w:hint="eastAsia" w:ascii="宋体" w:hAnsi="宋体" w:cs="宋体"/>
          <w:color w:val="auto"/>
          <w:sz w:val="24"/>
          <w:highlight w:val="white"/>
        </w:rPr>
        <w:t xml:space="preserve">乙方出具的全额正式发票、甲方出具的验收合格证明。</w:t>
      </w:r>
      <w:r/>
    </w:p>
    <w:p>
      <w:pPr>
        <w:ind w:firstLine="565"/>
        <w:keepLines w:val="0"/>
        <w:keepNext w:val="0"/>
        <w:pageBreakBefore w:val="0"/>
        <w:spacing w:line="400" w:lineRule="exact"/>
        <w:rPr>
          <w:rFonts w:hint="eastAsia" w:ascii="宋体" w:hAnsi="宋体" w:cs="宋体"/>
          <w:b/>
          <w:color w:val="auto"/>
          <w:sz w:val="24"/>
          <w:highlight w:val="white"/>
        </w:rPr>
      </w:pPr>
      <w:r>
        <w:rPr>
          <w:rFonts w:hint="eastAsia" w:ascii="宋体" w:hAnsi="宋体" w:cs="宋体"/>
          <w:b/>
          <w:color w:val="auto"/>
          <w:sz w:val="24"/>
          <w:highlight w:val="white"/>
        </w:rPr>
        <w:t xml:space="preserve">付款方式二：不提交预付款保函的</w:t>
      </w:r>
      <w:r/>
    </w:p>
    <w:p>
      <w:pPr>
        <w:pStyle w:val="943"/>
        <w:ind w:firstLine="565"/>
        <w:keepLines w:val="0"/>
        <w:keepNext w:val="0"/>
        <w:pageBreakBefore w:val="0"/>
        <w:spacing w:line="400" w:lineRule="exact"/>
        <w:rPr>
          <w:rFonts w:hint="eastAsia" w:hAnsi="宋体" w:cs="宋体"/>
          <w:bCs/>
          <w:color w:val="auto"/>
          <w:sz w:val="24"/>
          <w:szCs w:val="24"/>
        </w:rPr>
      </w:pPr>
      <w:r>
        <w:rPr>
          <w:rFonts w:hint="eastAsia" w:hAnsi="宋体" w:cs="宋体"/>
          <w:bCs/>
          <w:color w:val="auto"/>
          <w:sz w:val="24"/>
          <w:szCs w:val="24"/>
        </w:rPr>
        <w:t xml:space="preserve">合同价款的</w:t>
      </w:r>
      <w:r>
        <w:rPr>
          <w:rFonts w:hint="eastAsia" w:hAnsi="宋体" w:cs="宋体"/>
          <w:bCs/>
          <w:color w:val="auto"/>
          <w:sz w:val="24"/>
          <w:szCs w:val="24"/>
          <w:u w:val="single"/>
        </w:rPr>
        <w:t xml:space="preserve">百分之三十</w:t>
      </w:r>
      <w:r>
        <w:rPr>
          <w:rFonts w:hint="eastAsia" w:hAnsi="宋体" w:cs="宋体"/>
          <w:bCs/>
          <w:color w:val="auto"/>
          <w:sz w:val="24"/>
          <w:szCs w:val="24"/>
        </w:rPr>
        <w:t xml:space="preserve">(3</w:t>
      </w:r>
      <w:r>
        <w:rPr>
          <w:rFonts w:hint="eastAsia" w:hAnsi="宋体" w:cs="宋体"/>
          <w:bCs/>
          <w:color w:val="auto"/>
          <w:sz w:val="24"/>
          <w:szCs w:val="24"/>
          <w:u w:val="single"/>
        </w:rPr>
        <w:t xml:space="preserve">0%</w:t>
      </w:r>
      <w:r>
        <w:rPr>
          <w:rFonts w:hint="eastAsia" w:hAnsi="宋体" w:cs="宋体"/>
          <w:bCs/>
          <w:color w:val="auto"/>
          <w:sz w:val="24"/>
          <w:szCs w:val="24"/>
        </w:rPr>
        <w:t xml:space="preserve">)即￥</w:t>
      </w:r>
      <w:r>
        <w:rPr>
          <w:rFonts w:hint="eastAsia" w:hAnsi="宋体" w:cs="宋体"/>
          <w:bCs/>
          <w:color w:val="auto"/>
          <w:sz w:val="24"/>
          <w:szCs w:val="24"/>
          <w:u w:val="single"/>
        </w:rPr>
        <w:t xml:space="preserve">    </w:t>
      </w:r>
      <w:r>
        <w:rPr>
          <w:rFonts w:hint="eastAsia" w:hAnsi="宋体" w:cs="宋体"/>
          <w:bCs/>
          <w:color w:val="auto"/>
          <w:sz w:val="24"/>
          <w:szCs w:val="24"/>
        </w:rPr>
        <w:t xml:space="preserve">，大写：人民币</w:t>
      </w:r>
      <w:r>
        <w:rPr>
          <w:rFonts w:hint="eastAsia" w:hAnsi="宋体" w:cs="宋体"/>
          <w:bCs/>
          <w:color w:val="auto"/>
          <w:sz w:val="24"/>
          <w:szCs w:val="24"/>
          <w:u w:val="single"/>
        </w:rPr>
        <w:t xml:space="preserve">       </w:t>
      </w:r>
      <w:r>
        <w:rPr>
          <w:rFonts w:hint="eastAsia" w:hAnsi="宋体" w:cs="宋体"/>
          <w:bCs/>
          <w:color w:val="auto"/>
          <w:sz w:val="24"/>
          <w:szCs w:val="24"/>
        </w:rPr>
        <w:t xml:space="preserve">，在双方签订合同后并正式发货前</w:t>
      </w:r>
      <w:r>
        <w:rPr>
          <w:rFonts w:hint="eastAsia" w:hAnsi="宋体" w:cs="宋体"/>
          <w:color w:val="auto"/>
          <w:sz w:val="24"/>
          <w:szCs w:val="24"/>
        </w:rPr>
        <w:t xml:space="preserve">，乙方提交结算资料，经甲方审核确认后，甲方自收到</w:t>
      </w:r>
      <w:bookmarkStart w:id="1" w:name="OLE_LINK9"/>
      <w:r>
        <w:rPr>
          <w:rFonts w:hint="eastAsia" w:hAnsi="宋体" w:cs="宋体"/>
          <w:color w:val="auto"/>
          <w:sz w:val="24"/>
          <w:szCs w:val="24"/>
        </w:rPr>
        <w:t xml:space="preserve">等额发票</w:t>
      </w:r>
      <w:bookmarkEnd w:id="1"/>
      <w:r>
        <w:rPr>
          <w:rFonts w:hint="eastAsia" w:hAnsi="宋体" w:cs="宋体"/>
          <w:color w:val="auto"/>
          <w:sz w:val="24"/>
          <w:szCs w:val="24"/>
        </w:rPr>
        <w:t xml:space="preserve">后10个工作日内办理财政资金申请手续，将资金支付到合同约定的乙方账户。</w:t>
      </w:r>
      <w:r/>
    </w:p>
    <w:p>
      <w:pPr>
        <w:pStyle w:val="944"/>
        <w:ind w:firstLine="606"/>
        <w:keepLines w:val="0"/>
        <w:keepNext w:val="0"/>
        <w:pageBreakBefore w:val="0"/>
        <w:spacing w:line="400" w:lineRule="exact"/>
        <w:rPr>
          <w:rFonts w:hint="eastAsia" w:hAnsi="宋体" w:cs="宋体"/>
          <w:color w:val="auto"/>
          <w:sz w:val="24"/>
          <w:szCs w:val="24"/>
          <w:highlight w:val="yellow"/>
        </w:rPr>
      </w:pPr>
      <w:r>
        <w:rPr>
          <w:rFonts w:hint="eastAsia" w:hAnsi="宋体" w:cs="宋体"/>
          <w:color w:val="auto"/>
          <w:sz w:val="24"/>
          <w:szCs w:val="24"/>
        </w:rPr>
        <w:t xml:space="preserve">合同总价的</w:t>
      </w:r>
      <w:r>
        <w:rPr>
          <w:rFonts w:hint="eastAsia" w:hAnsi="宋体" w:cs="宋体"/>
          <w:bCs/>
          <w:color w:val="auto"/>
          <w:sz w:val="24"/>
          <w:szCs w:val="24"/>
          <w:u w:val="single"/>
        </w:rPr>
        <w:t xml:space="preserve">百分之七十</w:t>
      </w:r>
      <w:r>
        <w:rPr>
          <w:rFonts w:hint="eastAsia" w:hAnsi="宋体" w:cs="宋体"/>
          <w:bCs/>
          <w:color w:val="auto"/>
          <w:sz w:val="24"/>
          <w:szCs w:val="24"/>
        </w:rPr>
        <w:t xml:space="preserve">(</w:t>
      </w:r>
      <w:r>
        <w:rPr>
          <w:rFonts w:hint="eastAsia" w:hAnsi="宋体" w:cs="宋体"/>
          <w:bCs/>
          <w:color w:val="auto"/>
          <w:sz w:val="24"/>
          <w:szCs w:val="24"/>
          <w:u w:val="single"/>
        </w:rPr>
        <w:t xml:space="preserve">70%</w:t>
      </w:r>
      <w:r>
        <w:rPr>
          <w:rFonts w:hint="eastAsia" w:hAnsi="宋体" w:cs="宋体"/>
          <w:bCs/>
          <w:color w:val="auto"/>
          <w:sz w:val="24"/>
          <w:szCs w:val="24"/>
        </w:rPr>
        <w:t xml:space="preserve">)</w:t>
      </w:r>
      <w:r>
        <w:rPr>
          <w:rFonts w:hint="eastAsia" w:hAnsi="宋体" w:cs="宋体"/>
          <w:color w:val="auto"/>
          <w:sz w:val="24"/>
          <w:szCs w:val="24"/>
        </w:rPr>
        <w:t xml:space="preserve">即￥</w:t>
      </w:r>
      <w:r>
        <w:rPr>
          <w:rFonts w:hint="eastAsia" w:hAnsi="宋体" w:cs="宋体"/>
          <w:color w:val="auto"/>
          <w:sz w:val="24"/>
          <w:szCs w:val="24"/>
          <w:u w:val="single"/>
        </w:rPr>
        <w:t xml:space="preserve">      </w:t>
      </w:r>
      <w:r>
        <w:rPr>
          <w:rFonts w:hint="eastAsia" w:hAnsi="宋体" w:cs="宋体"/>
          <w:bCs/>
          <w:color w:val="auto"/>
          <w:sz w:val="24"/>
          <w:szCs w:val="24"/>
        </w:rPr>
        <w:t xml:space="preserve">，</w:t>
      </w:r>
      <w:r>
        <w:rPr>
          <w:rFonts w:hint="eastAsia" w:hAnsi="宋体" w:cs="宋体"/>
          <w:color w:val="auto"/>
          <w:sz w:val="24"/>
          <w:szCs w:val="24"/>
        </w:rPr>
        <w:t xml:space="preserve">大写：人民币</w:t>
      </w:r>
      <w:r>
        <w:rPr>
          <w:rFonts w:hint="eastAsia" w:hAnsi="宋体" w:cs="宋体"/>
          <w:color w:val="auto"/>
          <w:sz w:val="24"/>
          <w:szCs w:val="24"/>
          <w:u w:val="single"/>
        </w:rPr>
        <w:t xml:space="preserve">     </w:t>
      </w:r>
      <w:r>
        <w:rPr>
          <w:rFonts w:hint="eastAsia" w:hAnsi="宋体" w:cs="宋体"/>
          <w:color w:val="auto"/>
          <w:sz w:val="24"/>
          <w:szCs w:val="24"/>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p>
    <w:p>
      <w:pPr>
        <w:ind w:firstLine="482"/>
        <w:jc w:val="left"/>
        <w:spacing w:line="360" w:lineRule="auto"/>
        <w:rPr>
          <w:rFonts w:hint="eastAsia" w:ascii="宋体" w:hAnsi="宋体" w:eastAsia="宋体" w:cs="宋体"/>
          <w:b/>
          <w:bCs/>
          <w:color w:val="auto"/>
          <w:sz w:val="24"/>
          <w:highlight w:val="white"/>
          <w:lang w:eastAsia="zh-CN"/>
        </w:rPr>
      </w:pPr>
      <w:r>
        <w:rPr>
          <w:rFonts w:hint="eastAsia" w:ascii="宋体" w:hAnsi="宋体" w:cs="宋体"/>
          <w:b/>
          <w:bCs/>
          <w:color w:val="auto"/>
          <w:sz w:val="24"/>
          <w:highlight w:val="white"/>
          <w:lang w:eastAsia="zh-CN"/>
        </w:rPr>
        <w:t xml:space="preserve">付款方式</w:t>
      </w:r>
      <w:r>
        <w:rPr>
          <w:rFonts w:hint="eastAsia" w:ascii="宋体" w:hAnsi="宋体" w:cs="宋体"/>
          <w:b/>
          <w:bCs/>
          <w:color w:val="auto"/>
          <w:sz w:val="24"/>
          <w:highlight w:val="white"/>
          <w:lang w:val="en-US" w:eastAsia="zh-CN"/>
        </w:rPr>
        <w:t xml:space="preserve">三</w:t>
      </w:r>
      <w:r>
        <w:rPr>
          <w:rFonts w:hint="eastAsia" w:ascii="宋体" w:hAnsi="宋体" w:cs="宋体"/>
          <w:b/>
          <w:bCs/>
          <w:color w:val="auto"/>
          <w:sz w:val="24"/>
          <w:highlight w:val="white"/>
          <w:lang w:eastAsia="zh-CN"/>
        </w:rPr>
        <w:t xml:space="preserve">：乙方明确表示无需预付款的</w:t>
      </w:r>
      <w:r>
        <w:rPr>
          <w:rFonts w:hint="eastAsia" w:ascii="宋体" w:hAnsi="宋体" w:eastAsia="宋体" w:cs="宋体"/>
          <w:color w:val="auto"/>
          <w:sz w:val="24"/>
          <w:highlight w:val="none"/>
        </w:rPr>
        <w:t xml:space="preserve">（注：此条符合苏财购〔2020〕52号文件要求）</w:t>
      </w:r>
      <w:r/>
    </w:p>
    <w:p>
      <w:pPr>
        <w:pStyle w:val="944"/>
        <w:ind w:firstLine="606"/>
        <w:keepLines w:val="0"/>
        <w:keepNext w:val="0"/>
        <w:pageBreakBefore w:val="0"/>
        <w:spacing w:line="400" w:lineRule="exact"/>
        <w:rPr>
          <w:rFonts w:hint="eastAsia" w:hAnsi="宋体" w:cs="宋体"/>
          <w:color w:val="auto"/>
          <w:sz w:val="24"/>
          <w:szCs w:val="24"/>
          <w:highlight w:val="yellow"/>
        </w:rPr>
      </w:pPr>
      <w:r>
        <w:rPr>
          <w:rFonts w:hint="eastAsia" w:hAnsi="宋体" w:cs="宋体"/>
          <w:color w:val="auto"/>
          <w:sz w:val="24"/>
          <w:szCs w:val="24"/>
        </w:rPr>
        <w:t xml:space="preserve">合同总价的</w:t>
      </w:r>
      <w:r>
        <w:rPr>
          <w:rFonts w:hint="eastAsia" w:hAnsi="宋体" w:cs="宋体"/>
          <w:bCs/>
          <w:color w:val="auto"/>
          <w:sz w:val="24"/>
          <w:szCs w:val="24"/>
          <w:u w:val="single"/>
        </w:rPr>
        <w:t xml:space="preserve">百分之</w:t>
      </w:r>
      <w:r>
        <w:rPr>
          <w:rFonts w:hint="eastAsia" w:hAnsi="宋体" w:cs="宋体"/>
          <w:bCs/>
          <w:color w:val="auto"/>
          <w:sz w:val="24"/>
          <w:szCs w:val="24"/>
          <w:u w:val="single"/>
          <w:lang w:val="en-US" w:eastAsia="zh-CN"/>
        </w:rPr>
        <w:t xml:space="preserve">百</w:t>
      </w:r>
      <w:r>
        <w:rPr>
          <w:rFonts w:hint="eastAsia" w:hAnsi="宋体" w:cs="宋体"/>
          <w:bCs/>
          <w:color w:val="auto"/>
          <w:sz w:val="24"/>
          <w:szCs w:val="24"/>
        </w:rPr>
        <w:t xml:space="preserve">(</w:t>
      </w:r>
      <w:r>
        <w:rPr>
          <w:rFonts w:hint="eastAsia" w:hAnsi="宋体" w:cs="宋体"/>
          <w:bCs/>
          <w:color w:val="auto"/>
          <w:sz w:val="24"/>
          <w:szCs w:val="24"/>
          <w:u w:val="single"/>
          <w:lang w:val="en-US" w:eastAsia="zh-CN"/>
        </w:rPr>
        <w:t xml:space="preserve">100</w:t>
      </w:r>
      <w:r>
        <w:rPr>
          <w:rFonts w:hint="eastAsia" w:hAnsi="宋体" w:cs="宋体"/>
          <w:bCs/>
          <w:color w:val="auto"/>
          <w:sz w:val="24"/>
          <w:szCs w:val="24"/>
          <w:u w:val="single"/>
        </w:rPr>
        <w:t xml:space="preserve">%</w:t>
      </w:r>
      <w:r>
        <w:rPr>
          <w:rFonts w:hint="eastAsia" w:hAnsi="宋体" w:cs="宋体"/>
          <w:bCs/>
          <w:color w:val="auto"/>
          <w:sz w:val="24"/>
          <w:szCs w:val="24"/>
        </w:rPr>
        <w:t xml:space="preserve">)</w:t>
      </w:r>
      <w:r>
        <w:rPr>
          <w:rFonts w:hint="eastAsia" w:hAnsi="宋体" w:cs="宋体"/>
          <w:color w:val="auto"/>
          <w:sz w:val="24"/>
          <w:szCs w:val="24"/>
        </w:rPr>
        <w:t xml:space="preserve">即￥</w:t>
      </w:r>
      <w:r>
        <w:rPr>
          <w:rFonts w:hint="eastAsia" w:hAnsi="宋体" w:cs="宋体"/>
          <w:color w:val="auto"/>
          <w:sz w:val="24"/>
          <w:szCs w:val="24"/>
          <w:u w:val="single"/>
        </w:rPr>
        <w:t xml:space="preserve">     </w:t>
      </w:r>
      <w:r>
        <w:rPr>
          <w:rFonts w:hint="eastAsia" w:hAnsi="宋体" w:cs="宋体"/>
          <w:bCs/>
          <w:color w:val="auto"/>
          <w:sz w:val="24"/>
          <w:szCs w:val="24"/>
        </w:rPr>
        <w:t xml:space="preserve">，</w:t>
      </w:r>
      <w:r>
        <w:rPr>
          <w:rFonts w:hint="eastAsia" w:hAnsi="宋体" w:cs="宋体"/>
          <w:color w:val="auto"/>
          <w:sz w:val="24"/>
          <w:szCs w:val="24"/>
        </w:rPr>
        <w:t xml:space="preserve">大写：人民币</w:t>
      </w:r>
      <w:r>
        <w:rPr>
          <w:rFonts w:hint="eastAsia" w:hAnsi="宋体" w:cs="宋体"/>
          <w:color w:val="auto"/>
          <w:sz w:val="24"/>
          <w:szCs w:val="24"/>
          <w:u w:val="single"/>
        </w:rPr>
        <w:t xml:space="preserve">     </w:t>
      </w:r>
      <w:r>
        <w:rPr>
          <w:rFonts w:hint="eastAsia" w:hAnsi="宋体" w:cs="宋体"/>
          <w:color w:val="auto"/>
          <w:sz w:val="24"/>
          <w:szCs w:val="24"/>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p>
    <w:p>
      <w:pPr>
        <w:ind w:firstLine="560"/>
        <w:keepLines w:val="0"/>
        <w:keepNext w:val="0"/>
        <w:pageBreakBefore w:val="0"/>
        <w:spacing w:line="400" w:lineRule="exact"/>
        <w:rPr>
          <w:rFonts w:hint="eastAsia" w:ascii="宋体" w:hAnsi="宋体" w:cs="宋体"/>
          <w:color w:val="auto"/>
          <w:sz w:val="24"/>
          <w:highlight w:val="white"/>
        </w:rPr>
      </w:pPr>
      <w:r>
        <w:rPr>
          <w:rFonts w:hint="eastAsia" w:ascii="宋体" w:hAnsi="宋体" w:cs="宋体"/>
          <w:color w:val="auto"/>
          <w:sz w:val="24"/>
          <w:highlight w:val="white"/>
        </w:rPr>
        <w:t xml:space="preserve">乙方需提交的支付文件包括：</w:t>
      </w:r>
      <w:r/>
    </w:p>
    <w:p>
      <w:pPr>
        <w:ind w:firstLine="560"/>
        <w:keepLines w:val="0"/>
        <w:keepNext w:val="0"/>
        <w:pageBreakBefore w:val="0"/>
        <w:spacing w:line="400" w:lineRule="exact"/>
        <w:rPr>
          <w:rFonts w:hint="eastAsia" w:ascii="宋体" w:hAnsi="宋体" w:cs="宋体"/>
          <w:bCs/>
          <w:color w:val="auto"/>
          <w:sz w:val="24"/>
          <w:highlight w:val="white"/>
        </w:rPr>
      </w:pPr>
      <w:r>
        <w:rPr>
          <w:rFonts w:hint="eastAsia" w:ascii="宋体" w:hAnsi="宋体" w:cs="宋体"/>
          <w:color w:val="auto"/>
          <w:sz w:val="24"/>
          <w:highlight w:val="white"/>
        </w:rPr>
        <w:t xml:space="preserve">乙方出具的全额正式发票、甲方出具的验收合格证明。</w:t>
      </w:r>
      <w:r/>
    </w:p>
    <w:p>
      <w:pPr>
        <w:ind w:firstLine="482"/>
        <w:jc w:val="left"/>
        <w:keepLines w:val="0"/>
        <w:keepNext w:val="0"/>
        <w:pageBreakBefore w:val="0"/>
        <w:spacing w:line="400" w:lineRule="exact"/>
        <w:widowControl/>
        <w:rPr>
          <w:rFonts w:hint="eastAsia" w:ascii="宋体" w:hAnsi="宋体" w:eastAsia="宋体" w:cs="宋体"/>
          <w:color w:val="auto"/>
          <w:sz w:val="24"/>
          <w:highlight w:val="white"/>
          <w:lang w:eastAsia="zh-CN"/>
        </w:rPr>
      </w:pPr>
      <w:r>
        <w:rPr>
          <w:rFonts w:hint="eastAsia" w:ascii="宋体" w:hAnsi="宋体" w:cs="宋体"/>
          <w:color w:val="auto"/>
          <w:sz w:val="24"/>
          <w:highlight w:val="white"/>
          <w:lang w:val="en-US" w:eastAsia="zh-CN"/>
        </w:rPr>
        <w:t xml:space="preserve">6</w:t>
      </w:r>
      <w:r>
        <w:rPr>
          <w:rFonts w:hint="eastAsia" w:ascii="宋体" w:hAnsi="宋体" w:cs="宋体"/>
          <w:color w:val="auto"/>
          <w:sz w:val="24"/>
          <w:highlight w:val="white"/>
        </w:rPr>
        <w:t xml:space="preserve">.2 履约保证金退还的方式、时间、条件和不予退还的情形</w:t>
      </w:r>
      <w:r>
        <w:rPr>
          <w:rFonts w:hint="eastAsia" w:ascii="宋体" w:hAnsi="宋体" w:cs="宋体"/>
          <w:color w:val="auto"/>
          <w:sz w:val="24"/>
          <w:highlight w:val="white"/>
          <w:lang w:eastAsia="zh-CN"/>
        </w:rPr>
        <w:t xml:space="preserve">：</w:t>
      </w:r>
      <w:r>
        <w:rPr>
          <w:rFonts w:hint="eastAsia" w:ascii="宋体" w:hAnsi="宋体" w:cs="宋体"/>
          <w:color w:val="auto"/>
          <w:sz w:val="24"/>
          <w:highlight w:val="white"/>
        </w:rPr>
        <w:t xml:space="preserve">无</w:t>
      </w:r>
      <w:r>
        <w:rPr>
          <w:rFonts w:hint="eastAsia" w:ascii="宋体" w:hAnsi="宋体" w:cs="宋体"/>
          <w:color w:val="auto"/>
          <w:sz w:val="24"/>
          <w:highlight w:val="white"/>
          <w:lang w:eastAsia="zh-CN"/>
        </w:rPr>
        <w:t xml:space="preserve">。</w:t>
      </w:r>
      <w:r/>
    </w:p>
    <w:p>
      <w:pPr>
        <w:ind w:firstLine="482"/>
        <w:jc w:val="left"/>
        <w:keepLines w:val="0"/>
        <w:keepNext w:val="0"/>
        <w:pageBreakBefore w:val="0"/>
        <w:spacing w:line="400" w:lineRule="exact"/>
        <w:widowControl/>
        <w:rPr>
          <w:rFonts w:hint="eastAsia" w:ascii="宋体" w:hAnsi="宋体" w:cs="宋体"/>
          <w:color w:val="auto"/>
          <w:sz w:val="24"/>
          <w:highlight w:val="white"/>
        </w:rPr>
      </w:pPr>
      <w:r>
        <w:rPr>
          <w:rFonts w:hint="eastAsia" w:ascii="宋体" w:hAnsi="宋体" w:cs="宋体"/>
          <w:color w:val="auto"/>
          <w:sz w:val="24"/>
          <w:highlight w:val="white"/>
          <w:lang w:val="en-US" w:eastAsia="zh-CN"/>
        </w:rPr>
        <w:t xml:space="preserve">6</w:t>
      </w:r>
      <w:r>
        <w:rPr>
          <w:rFonts w:hint="eastAsia" w:ascii="宋体" w:hAnsi="宋体" w:cs="宋体"/>
          <w:color w:val="auto"/>
          <w:sz w:val="24"/>
          <w:highlight w:val="white"/>
        </w:rPr>
        <w:t xml:space="preserve">.3 合同约定的乙方账户：</w:t>
      </w:r>
      <w:r/>
    </w:p>
    <w:p>
      <w:pPr>
        <w:ind w:firstLine="482"/>
        <w:jc w:val="left"/>
        <w:keepLines w:val="0"/>
        <w:keepNext w:val="0"/>
        <w:pageBreakBefore w:val="0"/>
        <w:spacing w:line="400" w:lineRule="exact"/>
        <w:widowControl/>
        <w:rPr>
          <w:rFonts w:hint="eastAsia" w:ascii="宋体" w:hAnsi="宋体" w:cs="宋体"/>
          <w:color w:val="auto"/>
          <w:sz w:val="24"/>
          <w:highlight w:val="white"/>
        </w:rPr>
      </w:pPr>
      <w:r>
        <w:rPr>
          <w:rFonts w:hint="eastAsia" w:ascii="宋体" w:hAnsi="宋体" w:cs="宋体"/>
          <w:color w:val="auto"/>
          <w:sz w:val="24"/>
          <w:highlight w:val="white"/>
        </w:rPr>
        <w:t xml:space="preserve">开户银行：</w:t>
      </w:r>
      <w:r/>
    </w:p>
    <w:p>
      <w:pPr>
        <w:ind w:firstLine="482"/>
        <w:jc w:val="left"/>
        <w:keepLines w:val="0"/>
        <w:keepNext w:val="0"/>
        <w:pageBreakBefore w:val="0"/>
        <w:spacing w:line="400" w:lineRule="exact"/>
        <w:widowControl/>
        <w:rPr>
          <w:rFonts w:hint="eastAsia" w:ascii="宋体" w:hAnsi="宋体" w:cs="宋体"/>
          <w:color w:val="auto"/>
          <w:sz w:val="24"/>
        </w:rPr>
      </w:pPr>
      <w:r>
        <w:rPr>
          <w:rFonts w:hint="eastAsia" w:ascii="宋体" w:hAnsi="宋体" w:cs="宋体"/>
          <w:color w:val="auto"/>
          <w:sz w:val="24"/>
          <w:highlight w:val="white"/>
        </w:rPr>
        <w:t xml:space="preserve">银行帐号：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7.质量保证期及售后服务</w:t>
      </w:r>
      <w:r/>
    </w:p>
    <w:p>
      <w:pPr>
        <w:pStyle w:val="945"/>
        <w:ind w:firstLine="482"/>
        <w:jc w:val="both"/>
        <w:spacing w:before="0" w:after="0" w:line="360" w:lineRule="auto"/>
        <w:shd w:val="clear" w:color="auto" w:fill="auto"/>
        <w:tabs>
          <w:tab w:val="left" w:pos="1009" w:leader="none"/>
        </w:tabs>
        <w:rPr>
          <w:rFonts w:hint="eastAsia" w:ascii="宋体" w:hAnsi="宋体" w:eastAsia="宋体" w:cs="宋体"/>
          <w:bCs/>
          <w:color w:val="auto"/>
          <w:spacing w:val="0"/>
          <w:sz w:val="24"/>
          <w:szCs w:val="24"/>
        </w:rPr>
      </w:pPr>
      <w:r>
        <w:rPr>
          <w:rFonts w:hint="eastAsia" w:ascii="宋体" w:hAnsi="宋体" w:eastAsia="宋体" w:cs="宋体"/>
          <w:b/>
          <w:color w:val="auto"/>
          <w:spacing w:val="0"/>
          <w:sz w:val="24"/>
          <w:szCs w:val="24"/>
        </w:rPr>
        <w:t xml:space="preserve">7.1质量保证期：</w:t>
      </w:r>
      <w:r>
        <w:rPr>
          <w:rFonts w:hint="eastAsia" w:ascii="宋体" w:hAnsi="宋体" w:eastAsia="宋体" w:cs="宋体"/>
          <w:b/>
          <w:color w:val="auto"/>
          <w:spacing w:val="0"/>
          <w:sz w:val="24"/>
          <w:szCs w:val="24"/>
          <w:u w:val="single"/>
        </w:rPr>
        <w:t xml:space="preserve">  </w:t>
      </w:r>
      <w:r>
        <w:rPr>
          <w:rFonts w:hint="eastAsia" w:ascii="宋体" w:hAnsi="宋体" w:eastAsia="宋体" w:cs="宋体"/>
          <w:b/>
          <w:color w:val="auto"/>
          <w:spacing w:val="0"/>
          <w:sz w:val="24"/>
          <w:szCs w:val="24"/>
        </w:rPr>
        <w:t xml:space="preserve">质保</w:t>
      </w:r>
      <w:r>
        <w:rPr>
          <w:rFonts w:hint="eastAsia" w:ascii="宋体" w:hAnsi="宋体" w:eastAsia="宋体" w:cs="宋体"/>
          <w:b/>
          <w:color w:val="auto"/>
          <w:spacing w:val="0"/>
          <w:sz w:val="24"/>
          <w:szCs w:val="24"/>
          <w:u w:val="single"/>
        </w:rPr>
        <w:t xml:space="preserve">   </w:t>
      </w:r>
      <w:r>
        <w:rPr>
          <w:rFonts w:hint="eastAsia" w:ascii="宋体" w:hAnsi="宋体" w:eastAsia="宋体" w:cs="宋体"/>
          <w:b/>
          <w:color w:val="auto"/>
          <w:spacing w:val="0"/>
          <w:sz w:val="24"/>
          <w:szCs w:val="24"/>
        </w:rPr>
        <w:t xml:space="preserve">年，从验收合格之日起计算，终身维护。</w:t>
      </w:r>
      <w:r>
        <w:rPr>
          <w:rFonts w:hint="eastAsia" w:ascii="宋体" w:hAnsi="宋体" w:eastAsia="宋体" w:cs="宋体"/>
          <w:bCs/>
          <w:color w:val="auto"/>
          <w:spacing w:val="0"/>
          <w:sz w:val="24"/>
          <w:szCs w:val="24"/>
        </w:rPr>
        <w:t xml:space="preserve">任何时候，乙方均不能免除因货物本身的缺陷所应负的责任。在保修期内对设备进行定期维护和保养，年度定期预防性维护保养次数不少于4次，并免费提供维修所需的配件及服务。</w:t>
      </w:r>
      <w:r/>
    </w:p>
    <w:p>
      <w:pPr>
        <w:pStyle w:val="945"/>
        <w:ind w:firstLine="520"/>
        <w:jc w:val="both"/>
        <w:spacing w:before="0" w:after="0" w:line="360" w:lineRule="auto"/>
        <w:shd w:val="clear" w:color="auto" w:fill="auto"/>
        <w:tabs>
          <w:tab w:val="left" w:pos="1008"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7.2质保期间如属产品质量引起的配件损坏，一切维修换件保养费用和备品备件，均由乙方免费提供和更换；</w:t>
      </w:r>
      <w:r/>
    </w:p>
    <w:p>
      <w:pPr>
        <w:pStyle w:val="945"/>
        <w:ind w:firstLine="520"/>
        <w:jc w:val="both"/>
        <w:spacing w:before="0" w:after="0" w:line="360" w:lineRule="auto"/>
        <w:shd w:val="clear" w:color="auto" w:fill="auto"/>
        <w:tabs>
          <w:tab w:val="left" w:pos="1028" w:leader="none"/>
        </w:tabs>
        <w:rPr>
          <w:rFonts w:hint="eastAsia" w:ascii="宋体" w:hAnsi="宋体" w:eastAsia="宋体" w:cs="宋体"/>
          <w:color w:val="auto"/>
          <w:sz w:val="24"/>
          <w:szCs w:val="24"/>
        </w:rPr>
      </w:pPr>
      <w:r>
        <w:rPr>
          <w:rFonts w:hint="eastAsia" w:ascii="宋体" w:hAnsi="宋体" w:eastAsia="宋体" w:cs="宋体"/>
          <w:color w:val="auto"/>
          <w:sz w:val="24"/>
          <w:szCs w:val="24"/>
          <w:lang w:bidi="zh-CN"/>
        </w:rPr>
        <w:t xml:space="preserve">7.3</w:t>
      </w:r>
      <w:r>
        <w:rPr>
          <w:rFonts w:hint="eastAsia" w:ascii="宋体" w:hAnsi="宋体" w:eastAsia="宋体" w:cs="宋体"/>
          <w:color w:val="auto"/>
          <w:sz w:val="24"/>
          <w:szCs w:val="24"/>
          <w:lang w:val="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7.4如设备发生故障，乙方在接到甲方报修电话后</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 xml:space="preserve">小时内予以响应，</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 xml:space="preserve">小时内到达现场解决问题。故障不能现场排除的，</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7.5质保期内，设备如因故障维修超过2天，按1:2延长质保期（具体时间，按天数算）。</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7.8软件终身免费升级，并及时提供设备新功能和临床应用资料。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7.10质保期后，如甲方需延长保修时间，乙方质保费不得高于第一年销售合同里单台设备全额的5%，年度定期预防性维护保养次数不少于4次。</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8. 技术培训</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8.2临床培训： 免费提供现场临床培训。</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9．知识产权 </w:t>
      </w:r>
      <w:r/>
    </w:p>
    <w:p>
      <w:pPr>
        <w:pStyle w:val="95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95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9.2本合同价包含所有应向所有权人支付的专利权、商标权或其它知识产权的一切相关费用。</w:t>
      </w:r>
      <w:r/>
    </w:p>
    <w:p>
      <w:pPr>
        <w:pStyle w:val="95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9.3系统软件、通用软件必须是具有在中国境内的合法使用权或版权的正版软件，涉及到第三方提出侵权或知识产权的起诉及支付版税等费用由乙方承担所有责任及费用。</w:t>
      </w:r>
      <w:r/>
    </w:p>
    <w:p>
      <w:pPr>
        <w:pStyle w:val="95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10.违约责任</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10.1乙方的违约责任：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auto"/>
          <w:sz w:val="24"/>
          <w:u w:val="single"/>
        </w:rPr>
        <w:t xml:space="preserve">百分之十</w:t>
      </w:r>
      <w:r>
        <w:rPr>
          <w:rFonts w:hint="eastAsia" w:ascii="宋体" w:hAnsi="宋体" w:eastAsia="宋体" w:cs="宋体"/>
          <w:color w:val="auto"/>
          <w:sz w:val="24"/>
        </w:rPr>
        <w:t xml:space="preserve">向甲方支付违约金，并赔偿因此造成的损失。</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10.2甲方违约责任：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10.2.1非乙方供货质量问题，甲方中途不得退货，否则甲方应按合同总额的</w:t>
      </w:r>
      <w:r>
        <w:rPr>
          <w:rFonts w:hint="eastAsia" w:ascii="宋体" w:hAnsi="宋体" w:eastAsia="宋体" w:cs="宋体"/>
          <w:color w:val="auto"/>
          <w:sz w:val="24"/>
          <w:u w:val="single"/>
        </w:rPr>
        <w:t xml:space="preserve">百分之十</w:t>
      </w:r>
      <w:r>
        <w:rPr>
          <w:rFonts w:hint="eastAsia" w:ascii="宋体" w:hAnsi="宋体" w:eastAsia="宋体" w:cs="宋体"/>
          <w:color w:val="auto"/>
          <w:sz w:val="24"/>
        </w:rPr>
        <w:t xml:space="preserve">向乙方支付违约金。</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11.不可抗力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956"/>
        <w:ind w:firstLine="472"/>
        <w:spacing w:before="0" w:beforeAutospacing="0" w:after="0" w:afterAutospacing="0" w:line="360" w:lineRule="auto"/>
        <w:rPr>
          <w:rFonts w:hint="eastAsia" w:ascii="宋体" w:hAnsi="宋体" w:eastAsia="宋体" w:cs="宋体"/>
          <w:b/>
          <w:color w:val="auto"/>
        </w:rPr>
      </w:pPr>
      <w:r>
        <w:rPr>
          <w:rFonts w:hint="eastAsia" w:ascii="宋体" w:hAnsi="宋体" w:eastAsia="宋体" w:cs="宋体"/>
          <w:b/>
          <w:bCs/>
          <w:color w:val="auto"/>
        </w:rPr>
        <w:t xml:space="preserve">12.</w:t>
      </w:r>
      <w:r>
        <w:rPr>
          <w:rFonts w:hint="eastAsia" w:ascii="宋体" w:hAnsi="宋体" w:eastAsia="宋体" w:cs="宋体"/>
          <w:b/>
          <w:color w:val="auto"/>
        </w:rPr>
        <w:t xml:space="preserve">争议解决方法</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13.其它</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13.2本合同壹式</w:t>
      </w:r>
      <w:r>
        <w:rPr>
          <w:rFonts w:hint="eastAsia" w:ascii="宋体" w:hAnsi="宋体" w:eastAsia="宋体" w:cs="宋体"/>
          <w:color w:val="auto"/>
          <w:sz w:val="24"/>
          <w:u w:val="single"/>
        </w:rPr>
        <w:t xml:space="preserve">4</w:t>
      </w:r>
      <w:r>
        <w:rPr>
          <w:rFonts w:hint="eastAsia" w:ascii="宋体" w:hAnsi="宋体" w:eastAsia="宋体" w:cs="宋体"/>
          <w:color w:val="auto"/>
          <w:sz w:val="24"/>
        </w:rPr>
        <w:t xml:space="preserve">份，甲方执</w:t>
      </w:r>
      <w:r>
        <w:rPr>
          <w:rFonts w:hint="eastAsia" w:ascii="宋体" w:hAnsi="宋体" w:eastAsia="宋体" w:cs="宋体"/>
          <w:color w:val="auto"/>
          <w:sz w:val="24"/>
          <w:u w:val="single"/>
        </w:rPr>
        <w:t xml:space="preserve">2</w:t>
      </w:r>
      <w:r>
        <w:rPr>
          <w:rFonts w:hint="eastAsia" w:ascii="宋体" w:hAnsi="宋体" w:eastAsia="宋体" w:cs="宋体"/>
          <w:color w:val="auto"/>
          <w:sz w:val="24"/>
        </w:rPr>
        <w:t xml:space="preserve">份，乙方执</w:t>
      </w:r>
      <w:r>
        <w:rPr>
          <w:rFonts w:hint="eastAsia" w:ascii="宋体" w:hAnsi="宋体" w:eastAsia="宋体" w:cs="宋体"/>
          <w:color w:val="auto"/>
          <w:sz w:val="24"/>
          <w:u w:val="single"/>
        </w:rPr>
        <w:t xml:space="preserve">1</w:t>
      </w:r>
      <w:r>
        <w:rPr>
          <w:rFonts w:hint="eastAsia" w:ascii="宋体" w:hAnsi="宋体" w:eastAsia="宋体" w:cs="宋体"/>
          <w:color w:val="auto"/>
          <w:sz w:val="24"/>
        </w:rPr>
        <w:t xml:space="preserve">份，备案1份。</w:t>
      </w:r>
      <w:r/>
    </w:p>
    <w:p>
      <w:pPr>
        <w:spacing w:line="360" w:lineRule="auto"/>
        <w:rPr>
          <w:rFonts w:hint="eastAsia" w:ascii="宋体" w:hAnsi="宋体" w:eastAsia="宋体" w:cs="宋体"/>
          <w:b/>
          <w:bCs/>
          <w:color w:val="auto"/>
          <w:sz w:val="24"/>
        </w:rPr>
      </w:pPr>
      <w:r>
        <w:rPr>
          <w:rFonts w:hint="eastAsia" w:ascii="宋体" w:hAnsi="宋体" w:eastAsia="宋体" w:cs="宋体"/>
          <w:color w:val="auto"/>
          <w:sz w:val="24"/>
        </w:rPr>
        <w:t xml:space="preserve">  </w:t>
      </w:r>
      <w:r>
        <w:rPr>
          <w:rFonts w:hint="eastAsia" w:ascii="宋体" w:hAnsi="宋体" w:eastAsia="宋体" w:cs="宋体"/>
          <w:b/>
          <w:bCs/>
          <w:color w:val="auto"/>
          <w:sz w:val="24"/>
        </w:rPr>
        <w:t xml:space="preserve">  14.合同附件</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（下页为合同签署页）</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  方：</w:t>
      </w:r>
      <w:r>
        <w:rPr>
          <w:rFonts w:hint="eastAsia" w:ascii="宋体" w:hAnsi="宋体" w:cs="宋体"/>
          <w:color w:val="auto"/>
          <w:sz w:val="24"/>
          <w:lang w:eastAsia="zh-CN"/>
        </w:rPr>
        <w:t xml:space="preserve">徐州市中心医院</w:t>
      </w:r>
      <w:r>
        <w:rPr>
          <w:rFonts w:hint="eastAsia" w:ascii="宋体" w:hAnsi="宋体" w:eastAsia="宋体" w:cs="宋体"/>
          <w:color w:val="auto"/>
          <w:sz w:val="24"/>
        </w:rPr>
        <w:t xml:space="preserve">                 乙 方：</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                         法定代表人：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委托代理人：                         委托代理人: </w:t>
      </w:r>
      <w:r/>
    </w:p>
    <w:p>
      <w:pPr>
        <w:ind w:left="6000" w:hanging="6000"/>
        <w:jc w:val="left"/>
        <w:spacing w:line="360" w:lineRule="auto"/>
        <w:tabs>
          <w:tab w:val="left" w:pos="4671" w:leader="none"/>
        </w:tabs>
        <w:rPr>
          <w:rFonts w:hint="eastAsia" w:ascii="宋体" w:hAnsi="宋体" w:eastAsia="宋体" w:cs="宋体"/>
          <w:color w:val="auto"/>
          <w:sz w:val="24"/>
        </w:rPr>
      </w:pPr>
      <w:r>
        <w:rPr>
          <w:rFonts w:hint="eastAsia" w:ascii="宋体" w:hAnsi="宋体" w:eastAsia="宋体" w:cs="宋体"/>
          <w:color w:val="auto"/>
          <w:sz w:val="24"/>
        </w:rPr>
        <w:t xml:space="preserve">地址：                               地址：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  话：                             电 话：</w:t>
      </w:r>
      <w:r/>
    </w:p>
    <w:p>
      <w:pPr>
        <w:ind w:left="4556" w:hanging="31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开 户 行：</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账 号：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签订日期：                           签订日期： </w:t>
      </w:r>
      <w:r/>
    </w:p>
    <w:p>
      <w:pPr>
        <w:ind w:firstLine="600"/>
        <w:jc w:val="center"/>
        <w:spacing w:line="400" w:lineRule="exact"/>
        <w:widowControl/>
        <w:rPr>
          <w:rFonts w:hint="eastAsia" w:ascii="宋体" w:hAnsi="宋体" w:cs="宋体"/>
          <w:color w:val="auto"/>
          <w:sz w:val="24"/>
        </w:rPr>
      </w:pPr>
      <w:r>
        <w:rPr>
          <w:rFonts w:hint="eastAsia" w:ascii="宋体" w:hAnsi="宋体" w:cs="宋体"/>
          <w:color w:val="auto"/>
          <w:sz w:val="24"/>
        </w:rPr>
      </w:r>
      <w:r/>
    </w:p>
    <w:p>
      <w:pPr>
        <w:ind w:firstLine="600"/>
        <w:jc w:val="center"/>
        <w:spacing w:line="400" w:lineRule="exact"/>
        <w:widowControl/>
        <w:rPr>
          <w:rFonts w:hint="eastAsia" w:ascii="宋体" w:hAnsi="宋体" w:cs="宋体"/>
          <w:color w:val="auto"/>
          <w:sz w:val="24"/>
        </w:rPr>
      </w:pPr>
      <w:r>
        <w:rPr>
          <w:rFonts w:hint="eastAsia" w:ascii="宋体" w:hAnsi="宋体" w:cs="宋体"/>
          <w:color w:val="auto"/>
          <w:sz w:val="24"/>
        </w:rPr>
      </w:r>
      <w:r/>
    </w:p>
    <w:p>
      <w:pPr>
        <w:ind w:firstLine="600"/>
        <w:jc w:val="center"/>
        <w:spacing w:line="400" w:lineRule="exact"/>
        <w:widowControl/>
        <w:rPr>
          <w:rFonts w:hint="eastAsia" w:ascii="宋体" w:hAnsi="宋体" w:cs="宋体"/>
          <w:color w:val="auto"/>
          <w:sz w:val="24"/>
        </w:rPr>
      </w:pPr>
      <w:r>
        <w:rPr>
          <w:rFonts w:hint="eastAsia" w:ascii="宋体" w:hAnsi="宋体" w:cs="宋体"/>
          <w:color w:val="auto"/>
          <w:sz w:val="24"/>
        </w:rPr>
      </w:r>
      <w:r/>
    </w:p>
    <w:p>
      <w:pPr>
        <w:ind w:firstLine="600"/>
        <w:jc w:val="center"/>
        <w:spacing w:line="400" w:lineRule="exact"/>
        <w:widowControl/>
        <w:rPr>
          <w:rFonts w:hint="eastAsia" w:ascii="宋体" w:hAnsi="宋体" w:cs="宋体"/>
          <w:color w:val="auto"/>
          <w:sz w:val="24"/>
        </w:rPr>
      </w:pPr>
      <w:r>
        <w:rPr>
          <w:rFonts w:hint="eastAsia" w:ascii="宋体" w:hAnsi="宋体" w:cs="宋体"/>
          <w:color w:val="auto"/>
          <w:sz w:val="24"/>
        </w:rPr>
      </w:r>
      <w:r/>
    </w:p>
    <w:p>
      <w:pPr>
        <w:ind w:firstLine="600"/>
        <w:jc w:val="center"/>
        <w:spacing w:line="400" w:lineRule="exact"/>
        <w:widowControl/>
        <w:rPr>
          <w:rFonts w:hint="eastAsia" w:ascii="宋体" w:hAnsi="宋体" w:cs="宋体"/>
          <w:color w:val="auto"/>
          <w:sz w:val="24"/>
        </w:rPr>
      </w:pPr>
      <w:r>
        <w:rPr>
          <w:rFonts w:hint="eastAsia" w:ascii="宋体" w:hAnsi="宋体" w:cs="宋体"/>
          <w:color w:val="auto"/>
          <w:sz w:val="24"/>
        </w:rPr>
      </w:r>
      <w:r/>
    </w:p>
    <w:p>
      <w:pPr>
        <w:ind w:firstLine="600"/>
        <w:jc w:val="center"/>
        <w:spacing w:line="360" w:lineRule="auto"/>
        <w:widowControl/>
        <w:rPr>
          <w:rFonts w:hint="eastAsia" w:ascii="宋体" w:hAnsi="宋体" w:cs="宋体"/>
          <w:b/>
          <w:bCs/>
          <w:color w:val="auto"/>
          <w:sz w:val="32"/>
          <w:szCs w:val="32"/>
          <w:highlight w:val="white"/>
        </w:rPr>
      </w:pPr>
      <w:r>
        <w:rPr>
          <w:rFonts w:hint="eastAsia" w:ascii="宋体" w:hAnsi="宋体" w:cs="宋体"/>
          <w:b/>
          <w:bCs/>
          <w:color w:val="auto"/>
          <w:sz w:val="32"/>
          <w:szCs w:val="32"/>
          <w:highlight w:val="white"/>
        </w:rPr>
      </w:r>
      <w:r/>
    </w:p>
    <w:p>
      <w:pPr>
        <w:ind w:firstLine="600"/>
        <w:jc w:val="center"/>
        <w:spacing w:line="360" w:lineRule="auto"/>
        <w:widowControl/>
        <w:rPr>
          <w:rFonts w:hint="eastAsia" w:ascii="宋体" w:hAnsi="宋体" w:cs="宋体"/>
          <w:b/>
          <w:bCs/>
          <w:color w:val="auto"/>
          <w:sz w:val="32"/>
          <w:szCs w:val="32"/>
          <w:highlight w:val="white"/>
        </w:rPr>
      </w:pPr>
      <w:r>
        <w:rPr>
          <w:rFonts w:hint="eastAsia" w:ascii="宋体" w:hAnsi="宋体" w:cs="宋体"/>
          <w:b/>
          <w:bCs/>
          <w:color w:val="auto"/>
          <w:sz w:val="32"/>
          <w:szCs w:val="32"/>
          <w:highlight w:val="white"/>
        </w:rPr>
        <w:t xml:space="preserve">合同附件</w:t>
      </w:r>
      <w:r/>
    </w:p>
    <w:p>
      <w:pPr>
        <w:ind w:firstLine="560"/>
        <w:jc w:val="center"/>
        <w:spacing w:line="240" w:lineRule="atLeast"/>
        <w:widowControl/>
        <w:rPr>
          <w:rFonts w:hint="eastAsia" w:ascii="宋体" w:hAnsi="宋体" w:cs="宋体"/>
          <w:color w:val="auto"/>
          <w:sz w:val="24"/>
          <w:highlight w:val="white"/>
        </w:rPr>
      </w:pPr>
      <w:r>
        <w:rPr>
          <w:rFonts w:hint="eastAsia" w:ascii="宋体" w:hAnsi="宋体" w:cs="宋体"/>
          <w:color w:val="auto"/>
          <w:sz w:val="24"/>
          <w:highlight w:val="white"/>
        </w:rPr>
      </w:r>
      <w:r/>
    </w:p>
    <w:p>
      <w:pPr>
        <w:ind w:firstLine="560"/>
        <w:jc w:val="center"/>
        <w:spacing w:line="360" w:lineRule="auto"/>
        <w:widowControl/>
        <w:rPr>
          <w:rFonts w:hint="eastAsia" w:ascii="宋体" w:hAnsi="宋体" w:cs="宋体"/>
          <w:color w:val="auto"/>
          <w:sz w:val="28"/>
          <w:szCs w:val="28"/>
          <w:highlight w:val="white"/>
        </w:rPr>
      </w:pPr>
      <w:r>
        <w:rPr>
          <w:rFonts w:hint="eastAsia" w:ascii="宋体" w:hAnsi="宋体" w:cs="宋体"/>
          <w:color w:val="auto"/>
          <w:sz w:val="28"/>
          <w:szCs w:val="28"/>
          <w:highlight w:val="white"/>
        </w:rPr>
        <w:t xml:space="preserve">目</w:t>
      </w:r>
      <w:r>
        <w:rPr>
          <w:rFonts w:hint="eastAsia" w:ascii="宋体" w:hAnsi="宋体" w:cs="宋体"/>
          <w:color w:val="auto"/>
          <w:sz w:val="28"/>
          <w:szCs w:val="28"/>
          <w:highlight w:val="white"/>
          <w:lang w:val="en-US" w:eastAsia="zh-CN"/>
        </w:rPr>
        <w:t xml:space="preserve"> </w:t>
      </w:r>
      <w:r>
        <w:rPr>
          <w:rFonts w:hint="eastAsia" w:ascii="宋体" w:hAnsi="宋体" w:cs="宋体"/>
          <w:color w:val="auto"/>
          <w:sz w:val="28"/>
          <w:szCs w:val="28"/>
          <w:highlight w:val="white"/>
        </w:rPr>
        <w:t xml:space="preserve">录</w:t>
      </w:r>
      <w:r/>
    </w:p>
    <w:p>
      <w:pPr>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合同附件1：合同协议书</w:t>
      </w:r>
      <w:r/>
    </w:p>
    <w:p>
      <w:pPr>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合同附件2：技术规格和技术性能</w:t>
      </w:r>
      <w:r/>
    </w:p>
    <w:p>
      <w:pPr>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(要求见招标文件第六章《采购需求》；合同见卖方投标文件中《技术规格说明》。)</w:t>
      </w:r>
      <w:r/>
    </w:p>
    <w:p>
      <w:pPr>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合同附件3：售后服务</w:t>
      </w:r>
      <w:r/>
    </w:p>
    <w:p>
      <w:pPr>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(要求见招标文件第六章《采购需求》；合同见卖方投标文件中《售后服务方案》。)</w:t>
      </w:r>
      <w:r/>
    </w:p>
    <w:p>
      <w:pPr>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合同附件4：供货范围和价格清单</w:t>
      </w:r>
      <w:r/>
    </w:p>
    <w:p>
      <w:pPr>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(要求见招标文件第七章《投标文件相关格式》中《开标一览表》和《分项价格表》；合同见卖方投标文件中《开标一览表》和《分项价格表》。)</w:t>
      </w:r>
      <w:r/>
    </w:p>
    <w:p>
      <w:pPr>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合同附件5：验收标准（验收要求、验收标准和程序）</w:t>
      </w:r>
      <w:r/>
    </w:p>
    <w:p>
      <w:pPr>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合同附件6：采购需求</w:t>
      </w:r>
      <w:r/>
    </w:p>
    <w:p>
      <w:pPr>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(见招标文件第六章《采购需求》。)</w:t>
      </w:r>
      <w:r/>
    </w:p>
    <w:p>
      <w:pPr>
        <w:jc w:val="left"/>
        <w:spacing w:line="360" w:lineRule="auto"/>
        <w:widowControl/>
        <w:rPr>
          <w:rFonts w:hint="eastAsia"/>
          <w:color w:val="auto"/>
          <w:sz w:val="24"/>
          <w:szCs w:val="24"/>
          <w:highlight w:val="white"/>
        </w:rPr>
      </w:pPr>
      <w:r>
        <w:rPr>
          <w:rFonts w:hint="eastAsia"/>
          <w:color w:val="auto"/>
          <w:sz w:val="24"/>
          <w:szCs w:val="24"/>
          <w:highlight w:val="white"/>
        </w:rPr>
        <w:t xml:space="preserve">合同附件7：医疗卫生机构廉洁购销合同</w:t>
      </w:r>
      <w:r/>
    </w:p>
    <w:p>
      <w:pPr>
        <w:pStyle w:val="756"/>
        <w:rPr>
          <w:rFonts w:eastAsia="宋体"/>
          <w:color w:val="auto"/>
          <w:highlight w:val="white"/>
        </w:rPr>
      </w:pPr>
      <w:r>
        <w:rPr>
          <w:rFonts w:eastAsia="宋体"/>
          <w:color w:val="auto"/>
          <w:highlight w:val="white"/>
        </w:rPr>
      </w:r>
      <w:r/>
    </w:p>
    <w:p>
      <w:pPr>
        <w:rPr>
          <w:rFonts w:hint="eastAsia" w:ascii="仿宋" w:hAnsi="仿宋" w:eastAsia="仿宋"/>
          <w:color w:val="auto"/>
          <w:sz w:val="24"/>
        </w:rPr>
      </w:pPr>
      <w:r>
        <w:rPr>
          <w:rFonts w:hint="eastAsia" w:ascii="仿宋" w:hAnsi="仿宋" w:eastAsia="仿宋"/>
          <w:color w:val="auto"/>
          <w:sz w:val="24"/>
        </w:rPr>
      </w:r>
      <w:r/>
    </w:p>
    <w:p>
      <w:pPr>
        <w:jc w:val="center"/>
        <w:spacing w:line="360" w:lineRule="auto"/>
        <w:rPr>
          <w:rFonts w:hint="eastAsia" w:ascii="宋体" w:hAnsi="宋体" w:cs="宋体"/>
          <w:b/>
          <w:color w:val="auto"/>
          <w:sz w:val="28"/>
          <w:szCs w:val="28"/>
        </w:rPr>
      </w:pPr>
      <w:r>
        <w:rPr>
          <w:rFonts w:hint="eastAsia" w:ascii="宋体" w:hAnsi="宋体" w:cs="宋体"/>
          <w:b/>
          <w:color w:val="auto"/>
          <w:sz w:val="28"/>
          <w:szCs w:val="28"/>
        </w:rPr>
      </w:r>
      <w:r/>
    </w:p>
    <w:p>
      <w:pPr>
        <w:jc w:val="center"/>
        <w:spacing w:line="360" w:lineRule="auto"/>
        <w:rPr>
          <w:rFonts w:hint="eastAsia" w:ascii="宋体" w:hAnsi="宋体" w:cs="宋体"/>
          <w:b/>
          <w:color w:val="auto"/>
          <w:sz w:val="28"/>
          <w:szCs w:val="28"/>
        </w:rPr>
      </w:pPr>
      <w:r>
        <w:rPr>
          <w:rFonts w:hint="eastAsia" w:ascii="宋体" w:hAnsi="宋体" w:cs="宋体"/>
          <w:b/>
          <w:color w:val="auto"/>
          <w:sz w:val="28"/>
          <w:szCs w:val="28"/>
        </w:rPr>
      </w:r>
      <w:r/>
    </w:p>
    <w:p>
      <w:pPr>
        <w:jc w:val="center"/>
        <w:spacing w:line="360" w:lineRule="auto"/>
        <w:rPr>
          <w:rFonts w:hint="eastAsia" w:ascii="宋体" w:hAnsi="宋体" w:cs="宋体"/>
          <w:b/>
          <w:color w:val="auto"/>
          <w:sz w:val="28"/>
          <w:szCs w:val="28"/>
        </w:rPr>
      </w:pPr>
      <w:r>
        <w:rPr>
          <w:rFonts w:hint="eastAsia" w:ascii="宋体" w:hAnsi="宋体" w:cs="宋体"/>
          <w:b/>
          <w:color w:val="auto"/>
          <w:sz w:val="28"/>
          <w:szCs w:val="28"/>
        </w:rPr>
      </w:r>
      <w:r/>
    </w:p>
    <w:p>
      <w:pPr>
        <w:jc w:val="center"/>
        <w:spacing w:line="360" w:lineRule="auto"/>
        <w:rPr>
          <w:rFonts w:hint="eastAsia" w:ascii="宋体" w:hAnsi="宋体" w:cs="宋体"/>
          <w:b/>
          <w:color w:val="auto"/>
          <w:sz w:val="28"/>
          <w:szCs w:val="28"/>
        </w:rPr>
      </w:pPr>
      <w:r>
        <w:rPr>
          <w:rFonts w:hint="eastAsia" w:ascii="宋体" w:hAnsi="宋体" w:cs="宋体"/>
          <w:b/>
          <w:color w:val="auto"/>
          <w:sz w:val="28"/>
          <w:szCs w:val="28"/>
        </w:rPr>
      </w:r>
      <w:r/>
    </w:p>
    <w:p>
      <w:pPr>
        <w:jc w:val="center"/>
        <w:spacing w:line="360" w:lineRule="auto"/>
        <w:rPr>
          <w:rFonts w:hint="eastAsia" w:ascii="宋体" w:hAnsi="宋体" w:cs="宋体"/>
          <w:b/>
          <w:color w:val="auto"/>
          <w:sz w:val="28"/>
          <w:szCs w:val="28"/>
        </w:rPr>
      </w:pPr>
      <w:r>
        <w:rPr>
          <w:rFonts w:hint="eastAsia" w:ascii="宋体" w:hAnsi="宋体" w:cs="宋体"/>
          <w:b/>
          <w:color w:val="auto"/>
          <w:sz w:val="28"/>
          <w:szCs w:val="28"/>
        </w:rPr>
      </w:r>
      <w:r/>
    </w:p>
    <w:p>
      <w:pPr>
        <w:jc w:val="center"/>
        <w:spacing w:line="360" w:lineRule="auto"/>
        <w:rPr>
          <w:rFonts w:hint="eastAsia" w:ascii="宋体" w:hAnsi="宋体" w:cs="宋体"/>
          <w:b/>
          <w:color w:val="auto"/>
          <w:sz w:val="28"/>
          <w:szCs w:val="28"/>
        </w:rPr>
      </w:pPr>
      <w:r>
        <w:rPr>
          <w:rFonts w:hint="eastAsia" w:ascii="宋体" w:hAnsi="宋体" w:cs="宋体"/>
          <w:b/>
          <w:color w:val="auto"/>
          <w:sz w:val="28"/>
          <w:szCs w:val="28"/>
        </w:rPr>
      </w:r>
      <w:r/>
    </w:p>
    <w:p>
      <w:pPr>
        <w:jc w:val="center"/>
        <w:spacing w:line="360" w:lineRule="auto"/>
        <w:rPr>
          <w:rFonts w:hint="eastAsia" w:ascii="宋体" w:hAnsi="宋体" w:cs="宋体"/>
          <w:b/>
          <w:color w:val="auto"/>
          <w:sz w:val="28"/>
          <w:szCs w:val="28"/>
        </w:rPr>
      </w:pPr>
      <w:r>
        <w:rPr>
          <w:rFonts w:hint="eastAsia" w:ascii="宋体" w:hAnsi="宋体" w:cs="宋体"/>
          <w:b/>
          <w:color w:val="auto"/>
          <w:sz w:val="28"/>
          <w:szCs w:val="28"/>
        </w:rPr>
      </w:r>
      <w:r/>
    </w:p>
    <w:p>
      <w:pPr>
        <w:jc w:val="center"/>
        <w:spacing w:line="360" w:lineRule="auto"/>
        <w:rPr>
          <w:rFonts w:hint="eastAsia" w:ascii="宋体" w:hAnsi="宋体" w:cs="宋体"/>
          <w:b/>
          <w:color w:val="auto"/>
          <w:sz w:val="28"/>
          <w:szCs w:val="28"/>
        </w:rPr>
      </w:pPr>
      <w:r>
        <w:rPr>
          <w:rFonts w:hint="eastAsia" w:ascii="宋体" w:hAnsi="宋体" w:cs="宋体"/>
          <w:b/>
          <w:color w:val="auto"/>
          <w:sz w:val="28"/>
          <w:szCs w:val="28"/>
        </w:rPr>
      </w:r>
      <w:r/>
    </w:p>
    <w:p>
      <w:pPr>
        <w:jc w:val="center"/>
        <w:spacing w:line="360" w:lineRule="auto"/>
        <w:rPr>
          <w:rFonts w:hint="eastAsia" w:ascii="宋体" w:hAnsi="宋体" w:cs="宋体"/>
          <w:b/>
          <w:color w:val="auto"/>
          <w:sz w:val="28"/>
          <w:szCs w:val="28"/>
        </w:rPr>
      </w:pPr>
      <w:r>
        <w:rPr>
          <w:rFonts w:hint="eastAsia" w:ascii="宋体" w:hAnsi="宋体" w:cs="宋体"/>
          <w:b/>
          <w:color w:val="auto"/>
          <w:sz w:val="28"/>
          <w:szCs w:val="28"/>
        </w:rPr>
      </w:r>
      <w:r/>
    </w:p>
    <w:p>
      <w:pPr>
        <w:spacing w:line="360" w:lineRule="auto"/>
        <w:rPr>
          <w:rFonts w:hint="eastAsia" w:ascii="宋体" w:hAnsi="宋体" w:cs="宋体"/>
          <w:b/>
          <w:bCs/>
          <w:color w:val="auto"/>
          <w:sz w:val="24"/>
        </w:rPr>
      </w:pPr>
      <w:r>
        <w:rPr>
          <w:rFonts w:hint="eastAsia" w:ascii="宋体" w:hAnsi="宋体" w:cs="宋体"/>
          <w:b/>
          <w:bCs/>
          <w:color w:val="auto"/>
          <w:sz w:val="24"/>
        </w:rPr>
        <w:t xml:space="preserve">附件1：</w:t>
      </w:r>
      <w:r/>
    </w:p>
    <w:p>
      <w:pPr>
        <w:jc w:val="center"/>
        <w:spacing w:line="360" w:lineRule="auto"/>
        <w:rPr>
          <w:rFonts w:hint="eastAsia" w:ascii="宋体" w:hAnsi="宋体" w:cs="宋体"/>
          <w:b/>
          <w:bCs/>
          <w:color w:val="auto"/>
          <w:sz w:val="32"/>
          <w:szCs w:val="32"/>
        </w:rPr>
      </w:pPr>
      <w:r>
        <w:rPr>
          <w:rFonts w:hint="eastAsia" w:ascii="宋体" w:hAnsi="宋体" w:cs="宋体"/>
          <w:b/>
          <w:bCs/>
          <w:color w:val="auto"/>
          <w:sz w:val="32"/>
          <w:szCs w:val="32"/>
        </w:rPr>
        <w:t xml:space="preserve">合同协议书</w:t>
      </w:r>
      <w:r/>
    </w:p>
    <w:p>
      <w:pPr>
        <w:ind w:left="0"/>
        <w:jc w:val="right"/>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t xml:space="preserve">合同编号:____________ </w:t>
      </w:r>
      <w:r/>
    </w:p>
    <w:p>
      <w:pPr>
        <w:ind w:left="0"/>
        <w:jc w:val="right"/>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t xml:space="preserve">签字日期:____________ </w:t>
      </w:r>
      <w:r/>
    </w:p>
    <w:p>
      <w:pPr>
        <w:ind w:left="0"/>
        <w:jc w:val="right"/>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t xml:space="preserve">签字地点:____________ </w:t>
      </w:r>
      <w:r/>
    </w:p>
    <w:p>
      <w:pPr>
        <w:ind w:left="0" w:firstLine="480"/>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u w:val="single"/>
          <w:lang w:eastAsia="zh-CN"/>
        </w:rPr>
        <w:t xml:space="preserve">徐州市中心医院</w:t>
      </w:r>
      <w:r>
        <w:rPr>
          <w:rFonts w:hint="eastAsia" w:ascii="宋体" w:hAnsi="宋体" w:cs="宋体"/>
          <w:color w:val="auto"/>
          <w:sz w:val="24"/>
        </w:rPr>
        <w:t xml:space="preserve">（买方名称）（以下简称“买方”）已接受</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（卖方名称）（以下简称“卖方”）对</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（项目名称）（项目编号：</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）的投标。买方和卖方共同达成如下协议。</w:t>
      </w:r>
      <w:r/>
    </w:p>
    <w:p>
      <w:pPr>
        <w:numPr>
          <w:ilvl w:val="0"/>
          <w:numId w:val="2"/>
        </w:numPr>
        <w:ind w:left="-360" w:firstLine="720"/>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t xml:space="preserve">本合同协议书中的词语和术语的含义与合同条款中定义的相同。</w:t>
      </w:r>
      <w:r/>
    </w:p>
    <w:p>
      <w:pPr>
        <w:ind w:left="0" w:firstLine="360"/>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t xml:space="preserve">2. 以下文件应构成买方和卖方之间达成的合同，若各文件之间存在含糊不清或互相冲突之处，优先顺序应按下列文件顺序解释。</w:t>
      </w:r>
      <w:r/>
    </w:p>
    <w:p>
      <w:pPr>
        <w:ind w:left="0"/>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t xml:space="preserve">(1) 合同协议书</w:t>
      </w:r>
      <w:r/>
    </w:p>
    <w:p>
      <w:pPr>
        <w:ind w:left="0"/>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t xml:space="preserve">(2) 成交通知书</w:t>
      </w:r>
      <w:r/>
    </w:p>
    <w:p>
      <w:pPr>
        <w:ind w:left="0"/>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t xml:space="preserve">(3) 合同专用条款</w:t>
      </w:r>
      <w:r/>
    </w:p>
    <w:p>
      <w:pPr>
        <w:ind w:left="0"/>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t xml:space="preserve">(4) 合同通用条款</w:t>
      </w:r>
      <w:r/>
    </w:p>
    <w:p>
      <w:pPr>
        <w:ind w:left="0"/>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t xml:space="preserve">(5) 除合同附件1外的合同附件</w:t>
      </w:r>
      <w:r/>
    </w:p>
    <w:p>
      <w:pPr>
        <w:ind w:left="0"/>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t xml:space="preserve">(6) 其他文件</w:t>
      </w:r>
      <w:r/>
    </w:p>
    <w:p>
      <w:pPr>
        <w:ind w:left="0" w:firstLine="540"/>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t xml:space="preserve">3. 考虑到买方将按照本合同向卖方支付合同价款，卖方在此保证全部按照合同的规定向买方提供合同标的、技术资料、售后服务及技术培训。</w:t>
      </w:r>
      <w:r/>
    </w:p>
    <w:p>
      <w:pPr>
        <w:ind w:left="0" w:firstLine="540"/>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t xml:space="preserve">4. 考虑到卖方将按合同规定提供合同标的、技术资料、售后服务及技术培训，买方在此保证按照合同规定的时间和方式向卖方支付合同价款。</w:t>
      </w:r>
      <w:r/>
    </w:p>
    <w:p>
      <w:pPr>
        <w:ind w:left="0" w:firstLine="540"/>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t xml:space="preserve">5. 本合同在下列条件全部满足后生效，生效日期以下列条件全部满足的最晚日期为准： </w:t>
      </w:r>
      <w:r/>
    </w:p>
    <w:p>
      <w:pPr>
        <w:ind w:firstLine="480"/>
        <w:jc w:val="left"/>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t xml:space="preserve">（1）双方加盖公章或合同专用章； </w:t>
      </w:r>
      <w:r/>
    </w:p>
    <w:p>
      <w:pPr>
        <w:ind w:firstLine="480"/>
        <w:jc w:val="left"/>
        <w:keepLines w:val="0"/>
        <w:keepNext w:val="0"/>
        <w:pageBreakBefore w:val="0"/>
        <w:spacing w:line="360" w:lineRule="exact"/>
        <w:widowControl w:val="off"/>
        <w:rPr>
          <w:rFonts w:hint="eastAsia" w:ascii="宋体" w:hAnsi="宋体" w:cs="宋体"/>
          <w:color w:val="auto"/>
          <w:sz w:val="24"/>
        </w:rPr>
      </w:pPr>
      <w:r>
        <w:rPr>
          <w:rFonts w:hint="eastAsia" w:ascii="宋体" w:hAnsi="宋体" w:eastAsia="宋体" w:cs="宋体"/>
          <w:color w:val="auto"/>
          <w:sz w:val="24"/>
        </w:rPr>
        <w:t xml:space="preserve">（2）甲方收到乙方交纳的人民币___元的履约保证金（合同金额的10%），以支票、汇票、本票或者金融机构、担保机构出具的保函等非现金形式缴纳。履约保证金在中标供应商按合同履约完成</w:t>
      </w:r>
      <w:r>
        <w:rPr>
          <w:rFonts w:hint="eastAsia" w:ascii="宋体" w:hAnsi="宋体" w:eastAsia="宋体" w:cs="宋体"/>
          <w:color w:val="auto"/>
          <w:sz w:val="24"/>
          <w:lang w:val="en-US" w:eastAsia="zh-CN"/>
        </w:rPr>
        <w:t xml:space="preserve">月后无质量问题</w:t>
      </w:r>
      <w:r>
        <w:rPr>
          <w:rFonts w:hint="eastAsia" w:ascii="宋体" w:hAnsi="宋体" w:eastAsia="宋体" w:cs="宋体"/>
          <w:color w:val="auto"/>
          <w:sz w:val="24"/>
        </w:rPr>
        <w:t xml:space="preserve">后无息退还。</w:t>
      </w:r>
      <w:r/>
    </w:p>
    <w:p>
      <w:pPr>
        <w:ind w:left="0" w:firstLine="480"/>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t xml:space="preserve">6. 合同一式</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份，具有同等法律效力，买方</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份，卖方</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rPr>
        <w:t xml:space="preserve">份。</w:t>
      </w:r>
      <w:r/>
    </w:p>
    <w:p>
      <w:pPr>
        <w:ind w:left="0" w:firstLine="480"/>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t xml:space="preserve">7.本合同其他未尽事宜及与采购文件有矛盾之处，以采购文件[项目编号：</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]为准。</w:t>
      </w:r>
      <w:r/>
    </w:p>
    <w:p>
      <w:pPr>
        <w:ind w:left="0" w:firstLine="360"/>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t xml:space="preserve">买方和卖方由其正式授权代表于上述所写日期和地点签订本合同。</w:t>
      </w:r>
      <w:r/>
    </w:p>
    <w:p>
      <w:pPr>
        <w:ind w:left="0"/>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r>
      <w:r/>
    </w:p>
    <w:p>
      <w:pPr>
        <w:ind w:left="0"/>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t xml:space="preserve">买方（签章）：____________________________________  </w:t>
      </w:r>
      <w:r/>
    </w:p>
    <w:p>
      <w:pPr>
        <w:ind w:left="0"/>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t xml:space="preserve">法定代表人或授权代表(签名)： ____________________ </w:t>
      </w:r>
      <w:r/>
    </w:p>
    <w:p>
      <w:pPr>
        <w:ind w:left="0"/>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t xml:space="preserve">卖方（签章）： ____________________________________ </w:t>
      </w:r>
      <w:r/>
    </w:p>
    <w:p>
      <w:pPr>
        <w:ind w:left="0"/>
        <w:keepLines w:val="0"/>
        <w:keepNext w:val="0"/>
        <w:pageBreakBefore w:val="0"/>
        <w:spacing w:line="360" w:lineRule="exact"/>
        <w:widowControl w:val="off"/>
        <w:rPr>
          <w:rFonts w:hint="eastAsia" w:ascii="仿宋_GB2312" w:hAnsi="宋体" w:eastAsia="仿宋_GB2312"/>
          <w:b/>
          <w:color w:val="auto"/>
          <w:sz w:val="30"/>
          <w:szCs w:val="32"/>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auto"/>
          <w:sz w:val="24"/>
        </w:rPr>
        <w:t xml:space="preserve">法定代表人或授权代表(签名)： ____________________ </w:t>
      </w:r>
      <w:r/>
    </w:p>
    <w:p>
      <w:pPr>
        <w:rPr>
          <w:rFonts w:hint="eastAsia" w:ascii="宋体" w:hAnsi="宋体" w:cs="宋体"/>
          <w:b/>
          <w:color w:val="auto"/>
          <w:sz w:val="24"/>
        </w:rPr>
      </w:pPr>
      <w:r>
        <w:rPr>
          <w:rFonts w:hint="eastAsia" w:ascii="宋体" w:hAnsi="宋体" w:cs="宋体"/>
          <w:b/>
          <w:color w:val="auto"/>
          <w:sz w:val="24"/>
        </w:rPr>
        <w:t xml:space="preserve">附件7：</w:t>
      </w:r>
      <w:r/>
    </w:p>
    <w:p>
      <w:pPr>
        <w:pStyle w:val="773"/>
        <w:jc w:val="center"/>
        <w:rPr>
          <w:rFonts w:hint="eastAsia"/>
          <w:b/>
          <w:bCs/>
          <w:color w:val="auto"/>
          <w:sz w:val="44"/>
          <w:szCs w:val="44"/>
        </w:rPr>
      </w:pPr>
      <w:r>
        <w:rPr>
          <w:rFonts w:hint="eastAsia"/>
          <w:b/>
          <w:bCs/>
          <w:color w:val="auto"/>
          <w:sz w:val="44"/>
          <w:szCs w:val="44"/>
        </w:rPr>
        <w:t xml:space="preserve">医疗卫生机构廉洁购销合同</w:t>
      </w:r>
      <w:r/>
    </w:p>
    <w:p>
      <w:pPr>
        <w:pStyle w:val="773"/>
        <w:keepLines w:val="0"/>
        <w:keepNext w:val="0"/>
        <w:pageBreakBefore w:val="0"/>
        <w:spacing w:before="0" w:beforeAutospacing="0" w:after="0" w:afterAutospacing="0" w:line="360" w:lineRule="auto"/>
        <w:widowControl/>
        <w:rPr>
          <w:rFonts w:hint="eastAsia"/>
          <w:color w:val="auto"/>
        </w:rPr>
      </w:pPr>
      <w:r>
        <w:rPr>
          <w:rFonts w:hint="eastAsia"/>
          <w:b/>
          <w:color w:val="auto"/>
        </w:rPr>
        <w:t xml:space="preserve">购货单位</w:t>
      </w:r>
      <w:r>
        <w:rPr>
          <w:rFonts w:hint="eastAsia"/>
          <w:color w:val="auto"/>
        </w:rPr>
        <w:t xml:space="preserve">：</w:t>
      </w:r>
      <w:r>
        <w:rPr>
          <w:rFonts w:hint="eastAsia"/>
          <w:color w:val="auto"/>
          <w:u w:val="single"/>
        </w:rPr>
        <w:t xml:space="preserve">  </w:t>
      </w:r>
      <w:r>
        <w:rPr>
          <w:rFonts w:hint="eastAsia"/>
          <w:color w:val="auto"/>
          <w:u w:val="single"/>
          <w:lang w:eastAsia="zh-CN"/>
        </w:rPr>
        <w:t xml:space="preserve">徐州市中心医院</w:t>
      </w:r>
      <w:r>
        <w:rPr>
          <w:rFonts w:hint="eastAsia"/>
          <w:color w:val="auto"/>
          <w:u w:val="single"/>
        </w:rPr>
        <w:t xml:space="preserve">  </w:t>
      </w:r>
      <w:r>
        <w:rPr>
          <w:rFonts w:hint="eastAsia"/>
          <w:color w:val="auto"/>
        </w:rPr>
        <w:t xml:space="preserve">（以下简称甲方） </w:t>
      </w:r>
      <w:r/>
    </w:p>
    <w:p>
      <w:pPr>
        <w:pStyle w:val="773"/>
        <w:keepLines w:val="0"/>
        <w:keepNext w:val="0"/>
        <w:pageBreakBefore w:val="0"/>
        <w:spacing w:before="0" w:beforeAutospacing="0" w:after="0" w:afterAutospacing="0" w:line="360" w:lineRule="auto"/>
        <w:widowControl/>
        <w:rPr>
          <w:rFonts w:hint="eastAsia"/>
          <w:color w:val="auto"/>
        </w:rPr>
      </w:pPr>
      <w:r>
        <w:rPr>
          <w:rFonts w:hint="eastAsia"/>
          <w:b/>
          <w:color w:val="auto"/>
        </w:rPr>
        <w:t xml:space="preserve">供货单位</w:t>
      </w:r>
      <w:r>
        <w:rPr>
          <w:rFonts w:hint="eastAsia"/>
          <w:color w:val="auto"/>
        </w:rPr>
        <w:t xml:space="preserve">：</w:t>
      </w:r>
      <w:r>
        <w:rPr>
          <w:rFonts w:hint="eastAsia"/>
          <w:color w:val="auto"/>
          <w:u w:val="single"/>
        </w:rPr>
        <w:t xml:space="preserve">                </w:t>
      </w:r>
      <w:r>
        <w:rPr>
          <w:rFonts w:hint="eastAsia"/>
          <w:color w:val="auto"/>
        </w:rPr>
        <w:t xml:space="preserve">（以下简称乙方） </w:t>
      </w:r>
      <w:r/>
    </w:p>
    <w:p>
      <w:pPr>
        <w:pStyle w:val="773"/>
        <w:keepLines w:val="0"/>
        <w:keepNext w:val="0"/>
        <w:pageBreakBefore w:val="0"/>
        <w:spacing w:before="0" w:beforeAutospacing="0" w:after="0" w:afterAutospacing="0" w:line="360" w:lineRule="auto"/>
        <w:widowControl/>
        <w:rPr>
          <w:rFonts w:hint="eastAsia"/>
          <w:b/>
          <w:color w:val="auto"/>
        </w:rPr>
      </w:pPr>
      <w:r>
        <w:rPr>
          <w:rFonts w:hint="eastAsia"/>
          <w:b/>
          <w:color w:val="auto"/>
        </w:rPr>
        <w:t xml:space="preserve">合同签署地点：</w:t>
      </w:r>
      <w:r>
        <w:rPr>
          <w:rFonts w:hint="eastAsia"/>
          <w:color w:val="auto"/>
        </w:rPr>
        <w:t xml:space="preserve">江苏省徐州市</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为进一步加强医疗卫生行风建设，规范医疗卫生机构医药购销行为，有效防范商业贿赂行为，营造公平交易、诚实守信的购销环境，经甲、乙双方协商，同意签订本合同，并共同遵守：</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一、</w:t>
      </w:r>
      <w:r>
        <w:rPr>
          <w:rFonts w:hint="eastAsia" w:ascii="宋体" w:hAnsi="宋体" w:cs="宋体"/>
          <w:color w:val="auto"/>
          <w:sz w:val="24"/>
        </w:rPr>
        <w:t xml:space="preserve">甲乙双方按照《</w:t>
      </w:r>
      <w:r>
        <w:rPr>
          <w:rFonts w:hint="eastAsia" w:ascii="宋体" w:hAnsi="宋体" w:cs="宋体"/>
          <w:color w:val="auto"/>
          <w:sz w:val="24"/>
          <w:lang w:val="en-US" w:eastAsia="zh-CN"/>
        </w:rPr>
        <w:t xml:space="preserve">中华人民共和国民法典</w:t>
      </w:r>
      <w:r>
        <w:rPr>
          <w:rFonts w:hint="eastAsia" w:ascii="宋体" w:hAnsi="宋体" w:cs="宋体"/>
          <w:color w:val="auto"/>
          <w:sz w:val="24"/>
        </w:rPr>
        <w:t xml:space="preserve">》及购销合同约定购销药品、医用设备、医用耗材、检测试剂等货物、服务、工程类项目。</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二、</w:t>
      </w:r>
      <w:r>
        <w:rPr>
          <w:rFonts w:hint="eastAsia" w:ascii="宋体" w:hAnsi="宋体" w:cs="宋体"/>
          <w:color w:val="auto"/>
          <w:sz w:val="24"/>
        </w:rPr>
        <w:t xml:space="preserve">甲方应当严格执行购销合同验收、入库制度，对采购项目及发票进行查验，不得违反有关规定合同外采购、违价采购或从非规定渠道采购。</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三、</w:t>
      </w:r>
      <w:r>
        <w:rPr>
          <w:rFonts w:hint="eastAsia" w:ascii="宋体" w:hAnsi="宋体" w:cs="宋体"/>
          <w:color w:val="auto"/>
          <w:sz w:val="24"/>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给予的钱物应予退还，无法退还的，有责任如实向有关纪检监察部门反映情况。</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四、</w:t>
      </w:r>
      <w:r>
        <w:rPr>
          <w:rFonts w:hint="eastAsia" w:ascii="宋体" w:hAnsi="宋体" w:cs="宋体"/>
          <w:color w:val="auto"/>
          <w:sz w:val="24"/>
        </w:rPr>
        <w:t xml:space="preserve">严禁甲方工作人员利用任何途径和方式，为乙方统计医师个人及临床科室有关医药产品用量信息，或为乙方统计提供便利。</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五、</w:t>
      </w:r>
      <w:r>
        <w:rPr>
          <w:rFonts w:hint="eastAsia" w:ascii="宋体" w:hAnsi="宋体" w:cs="宋体"/>
          <w:color w:val="auto"/>
          <w:sz w:val="24"/>
        </w:rPr>
        <w:t xml:space="preserve">乙方不得以回扣、宴请等方式影响甲方工作人员采购或使用医药产品的选择权，不得在学术活动中提供旅游、超标准支付食宿费用。</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六、</w:t>
      </w:r>
      <w:r>
        <w:rPr>
          <w:rFonts w:hint="eastAsia" w:ascii="宋体" w:hAnsi="宋体" w:cs="宋体"/>
          <w:color w:val="auto"/>
          <w:sz w:val="24"/>
        </w:rPr>
        <w:t xml:space="preserve">乙方指定</w:t>
      </w:r>
      <w:r>
        <w:rPr>
          <w:rFonts w:hint="eastAsia" w:ascii="宋体" w:hAnsi="宋体" w:cs="宋体"/>
          <w:color w:val="auto"/>
          <w:sz w:val="24"/>
          <w:u w:val="single"/>
        </w:rPr>
        <w:t xml:space="preserve">    </w:t>
      </w:r>
      <w:r>
        <w:rPr>
          <w:rFonts w:hint="eastAsia" w:ascii="宋体" w:hAnsi="宋体" w:cs="宋体"/>
          <w:color w:val="auto"/>
          <w:sz w:val="24"/>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七、</w:t>
      </w:r>
      <w:r>
        <w:rPr>
          <w:rFonts w:hint="eastAsia" w:ascii="宋体" w:hAnsi="宋体" w:cs="宋体"/>
          <w:color w:val="auto"/>
          <w:sz w:val="24"/>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八、</w:t>
      </w:r>
      <w:r>
        <w:rPr>
          <w:rFonts w:hint="eastAsia" w:ascii="宋体" w:hAnsi="宋体" w:cs="宋体"/>
          <w:color w:val="auto"/>
          <w:sz w:val="24"/>
        </w:rPr>
        <w:t xml:space="preserve">本合同作为医药产品购销合同的重要组成部分，与购销合同一并执行，具有同等的法律效力。</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九、</w:t>
      </w:r>
      <w:r>
        <w:rPr>
          <w:rFonts w:hint="eastAsia" w:ascii="宋体" w:hAnsi="宋体" w:cs="宋体"/>
          <w:color w:val="auto"/>
          <w:sz w:val="24"/>
        </w:rPr>
        <w:t xml:space="preserve">本合同一式</w:t>
      </w:r>
      <w:r>
        <w:rPr>
          <w:rFonts w:hint="eastAsia" w:ascii="宋体" w:hAnsi="宋体" w:cs="宋体"/>
          <w:color w:val="auto"/>
          <w:sz w:val="24"/>
          <w:u w:val="single"/>
        </w:rPr>
        <w:t xml:space="preserve">   </w:t>
      </w:r>
      <w:r>
        <w:rPr>
          <w:rFonts w:hint="eastAsia" w:ascii="宋体" w:hAnsi="宋体" w:cs="宋体"/>
          <w:color w:val="auto"/>
          <w:sz w:val="24"/>
        </w:rPr>
        <w:t xml:space="preserve">份，甲方</w:t>
      </w:r>
      <w:r>
        <w:rPr>
          <w:rFonts w:hint="eastAsia" w:ascii="宋体" w:hAnsi="宋体" w:cs="宋体"/>
          <w:color w:val="auto"/>
          <w:sz w:val="24"/>
          <w:u w:val="single"/>
        </w:rPr>
        <w:t xml:space="preserve">   </w:t>
      </w:r>
      <w:r>
        <w:rPr>
          <w:rFonts w:hint="eastAsia" w:ascii="宋体" w:hAnsi="宋体" w:cs="宋体"/>
          <w:color w:val="auto"/>
          <w:sz w:val="24"/>
        </w:rPr>
        <w:t xml:space="preserve">份，乙方</w:t>
      </w:r>
      <w:r>
        <w:rPr>
          <w:rFonts w:hint="eastAsia" w:ascii="宋体" w:hAnsi="宋体" w:cs="宋体"/>
          <w:color w:val="auto"/>
          <w:sz w:val="24"/>
          <w:u w:val="single"/>
        </w:rPr>
        <w:t xml:space="preserve">   </w:t>
      </w:r>
      <w:r>
        <w:rPr>
          <w:rFonts w:hint="eastAsia" w:ascii="宋体" w:hAnsi="宋体" w:cs="宋体"/>
          <w:color w:val="auto"/>
          <w:sz w:val="24"/>
        </w:rPr>
        <w:t xml:space="preserve">份，并从签订之日起生效。</w:t>
      </w:r>
      <w:r/>
    </w:p>
    <w:p>
      <w:pPr>
        <w:ind w:firstLine="420"/>
        <w:spacing w:line="360" w:lineRule="auto"/>
        <w:rPr>
          <w:rFonts w:hint="eastAsia" w:ascii="宋体" w:hAnsi="宋体" w:cs="宋体"/>
          <w:color w:val="auto"/>
        </w:rPr>
      </w:pPr>
      <w:r>
        <w:rPr>
          <w:rFonts w:hint="eastAsia"/>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-54610</wp:posOffset>
                </wp:positionH>
                <wp:positionV relativeFrom="paragraph">
                  <wp:posOffset>87630</wp:posOffset>
                </wp:positionV>
                <wp:extent cx="5955665" cy="1633855"/>
                <wp:effectExtent l="0" t="0" r="6985" b="4445"/>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5955665" cy="1633855"/>
                        </a:xfrm>
                        <a:prstGeom prst="rect">
                          <a:avLst/>
                        </a:prstGeom>
                        <a:solidFill>
                          <a:srgbClr val="FFFFFF"/>
                        </a:solidFill>
                        <a:ln>
                          <a:noFill/>
                          <a:miter/>
                        </a:ln>
                      </wps:spPr>
                      <wps:txbx>
                        <w:txbxContent>
                          <w:p>
                            <w:pPr>
                              <w:spacing w:after="120" w:line="360" w:lineRule="auto"/>
                              <w:rPr>
                                <w:rFonts w:hint="eastAsia"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txbxContent>
                      </wps:txbx>
                      <wps:bodyPr wrap="square" upright="1"/>
                    </wps:wsp>
                  </a:graphicData>
                </a:graphic>
              </wp:anchor>
            </w:drawing>
          </mc:Choice>
          <mc:Fallback>
            <w:pict>
              <v:shape id="shape 3" o:spid="_x0000_s3" o:spt="202" type="#_x0000_t202" style="position:absolute;z-index:251661312;o:allowoverlap:true;o:allowincell:true;mso-position-horizontal-relative:text;margin-left:-4.3pt;mso-position-horizontal:absolute;mso-position-vertical-relative:text;margin-top:6.9pt;mso-position-vertical:absolute;width:468.9pt;height:128.7pt;mso-wrap-distance-left:9.0pt;mso-wrap-distance-top:0.0pt;mso-wrap-distance-right:9.0pt;mso-wrap-distance-bottom:0.0pt;visibility:visible;" fillcolor="#FFFFFF" stroked="f">
                <v:textbox inset="0,0,0,0">
                  <w:txbxContent>
                    <w:p>
                      <w:pPr>
                        <w:spacing w:after="120" w:line="360" w:lineRule="auto"/>
                        <w:rPr>
                          <w:rFonts w:hint="eastAsia"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txbxContent>
                </v:textbox>
              </v:shape>
            </w:pict>
          </mc:Fallback>
        </mc:AlternateContent>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jc w:val="center"/>
        <w:widowControl/>
        <w:rPr>
          <w:rFonts w:hint="eastAsia" w:ascii="宋体" w:hAnsi="宋体" w:cs="宋体"/>
          <w:b/>
          <w:color w:val="auto"/>
          <w:sz w:val="30"/>
          <w:szCs w:val="30"/>
        </w:rPr>
      </w:pPr>
      <w:r>
        <w:rPr>
          <w:rFonts w:hint="eastAsia" w:ascii="宋体" w:hAnsi="宋体" w:cs="宋体"/>
          <w:b/>
          <w:color w:val="auto"/>
          <w:sz w:val="30"/>
          <w:szCs w:val="30"/>
        </w:rPr>
      </w:r>
      <w:r/>
    </w:p>
    <w:p>
      <w:pPr>
        <w:pStyle w:val="758"/>
        <w:ind w:left="0" w:firstLine="0"/>
        <w:rPr>
          <w:rFonts w:hint="eastAsia"/>
          <w:color w:val="auto"/>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color w:val="auto"/>
        </w:rPr>
      </w:r>
      <w:r/>
    </w:p>
    <w:p>
      <w:pPr>
        <w:jc w:val="center"/>
        <w:spacing w:line="360" w:lineRule="auto"/>
        <w:rPr>
          <w:rStyle w:val="950"/>
          <w:rFonts w:hint="eastAsia" w:ascii="宋体" w:hAnsi="宋体" w:cs="宋体"/>
          <w:b/>
          <w:bCs/>
          <w:color w:val="auto"/>
          <w:sz w:val="24"/>
        </w:rPr>
      </w:pPr>
      <w:r>
        <w:rPr>
          <w:rFonts w:hint="eastAsia" w:ascii="宋体" w:hAnsi="宋体" w:cs="宋体"/>
          <w:b/>
          <w:color w:val="auto"/>
          <w:sz w:val="32"/>
          <w:szCs w:val="32"/>
        </w:rPr>
        <w:t xml:space="preserve">第六章 采购需求</w:t>
      </w:r>
      <w:bookmarkStart w:id="2" w:name="_Toc324452802"/>
      <w:r/>
      <w:bookmarkEnd w:id="2"/>
      <w:r/>
      <w:bookmarkStart w:id="3" w:name="_Toc322457054"/>
      <w:r/>
      <w:bookmarkEnd w:id="3"/>
      <w:r/>
      <w:r/>
    </w:p>
    <w:p>
      <w:pPr>
        <w:pStyle w:val="951"/>
        <w:spacing w:before="0" w:line="360" w:lineRule="auto"/>
        <w:rPr>
          <w:rStyle w:val="950"/>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951"/>
        <w:pageBreakBefore w:val="0"/>
        <w:spacing w:before="0" w:line="360" w:lineRule="auto"/>
        <w:widowControl w:val="off"/>
        <w:rPr>
          <w:rStyle w:val="950"/>
          <w:rFonts w:hint="eastAsia" w:ascii="宋体" w:hAnsi="宋体" w:eastAsia="宋体" w:cs="宋体"/>
          <w:b/>
          <w:bCs/>
          <w:color w:val="auto"/>
          <w:sz w:val="28"/>
          <w:szCs w:val="28"/>
        </w:rPr>
      </w:pPr>
      <w:r>
        <w:rPr>
          <w:rStyle w:val="950"/>
          <w:rFonts w:hint="eastAsia" w:ascii="宋体" w:hAnsi="宋体" w:eastAsia="宋体" w:cs="宋体"/>
          <w:b/>
          <w:bCs/>
          <w:color w:val="auto"/>
          <w:sz w:val="28"/>
          <w:szCs w:val="28"/>
        </w:rPr>
        <w:t xml:space="preserve">一、本项目采购</w:t>
      </w:r>
      <w:r>
        <w:rPr>
          <w:rStyle w:val="950"/>
          <w:rFonts w:hint="eastAsia" w:ascii="宋体" w:hAnsi="宋体" w:eastAsia="宋体" w:cs="宋体"/>
          <w:b/>
          <w:bCs/>
          <w:color w:val="auto"/>
          <w:sz w:val="28"/>
          <w:szCs w:val="28"/>
          <w:lang w:val="en-US"/>
        </w:rPr>
        <w:t xml:space="preserve">非</w:t>
      </w:r>
      <w:r>
        <w:rPr>
          <w:rStyle w:val="950"/>
          <w:rFonts w:hint="eastAsia" w:ascii="宋体" w:hAnsi="宋体" w:eastAsia="宋体" w:cs="宋体"/>
          <w:b/>
          <w:bCs/>
          <w:color w:val="auto"/>
          <w:sz w:val="28"/>
          <w:szCs w:val="28"/>
        </w:rPr>
        <w:t xml:space="preserve">进口产品，</w:t>
      </w:r>
      <w:r>
        <w:rPr>
          <w:rStyle w:val="950"/>
          <w:rFonts w:hint="eastAsia" w:ascii="宋体" w:hAnsi="宋体" w:eastAsia="宋体" w:cs="宋体"/>
          <w:b/>
          <w:bCs/>
          <w:color w:val="auto"/>
          <w:sz w:val="28"/>
          <w:szCs w:val="28"/>
          <w:lang w:val="en-US"/>
        </w:rPr>
        <w:t xml:space="preserve">且本项目属于专门面向中小微企业采购的项目，供应商所提供的货物全部由符合政策要求的中小企业制造，供应商提供的货物的制造商应全部为中小微企业、监狱企业、残疾人福利性单位。</w:t>
      </w:r>
      <w:r/>
    </w:p>
    <w:p>
      <w:pPr>
        <w:pageBreakBefore w:val="0"/>
        <w:spacing w:line="360" w:lineRule="auto"/>
        <w:widowControl w:val="off"/>
        <w:rPr>
          <w:rFonts w:hint="eastAsia" w:ascii="宋体" w:hAnsi="宋体" w:eastAsia="宋体" w:cs="宋体"/>
          <w:b/>
          <w:bCs/>
          <w:color w:val="auto"/>
          <w:sz w:val="28"/>
          <w:szCs w:val="28"/>
        </w:rPr>
      </w:pPr>
      <w:r>
        <w:rPr>
          <w:rStyle w:val="950"/>
          <w:rFonts w:hint="eastAsia" w:ascii="宋体" w:hAnsi="宋体" w:eastAsia="宋体" w:cs="宋体"/>
          <w:b/>
          <w:bCs/>
          <w:color w:val="auto"/>
          <w:sz w:val="28"/>
          <w:szCs w:val="28"/>
        </w:rPr>
        <w:t xml:space="preserve">二、</w:t>
      </w:r>
      <w:r>
        <w:rPr>
          <w:rStyle w:val="950"/>
          <w:rFonts w:hint="eastAsia" w:ascii="宋体" w:hAnsi="宋体" w:eastAsia="宋体" w:cs="宋体"/>
          <w:b/>
          <w:bCs/>
          <w:color w:val="auto"/>
          <w:sz w:val="28"/>
          <w:szCs w:val="28"/>
          <w:lang w:val="en-US"/>
        </w:rPr>
        <w:t xml:space="preserve">本项目</w:t>
      </w:r>
      <w:r>
        <w:rPr>
          <w:rStyle w:val="950"/>
          <w:rFonts w:hint="eastAsia" w:ascii="宋体" w:hAnsi="宋体" w:eastAsia="宋体" w:cs="宋体"/>
          <w:b/>
          <w:bCs/>
          <w:color w:val="auto"/>
          <w:sz w:val="28"/>
          <w:szCs w:val="28"/>
        </w:rPr>
        <w:t xml:space="preserve">不接受超过人民币</w:t>
      </w:r>
      <w:r>
        <w:rPr>
          <w:rStyle w:val="950"/>
          <w:rFonts w:hint="eastAsia" w:ascii="宋体" w:hAnsi="宋体" w:eastAsia="宋体" w:cs="宋体"/>
          <w:b/>
          <w:bCs/>
          <w:color w:val="auto"/>
          <w:sz w:val="28"/>
          <w:szCs w:val="28"/>
          <w:lang w:val="en-US"/>
        </w:rPr>
        <w:t xml:space="preserve">130.00</w:t>
      </w:r>
      <w:r>
        <w:rPr>
          <w:rStyle w:val="950"/>
          <w:rFonts w:hint="eastAsia" w:ascii="宋体" w:hAnsi="宋体" w:eastAsia="宋体" w:cs="宋体"/>
          <w:b/>
          <w:bCs/>
          <w:color w:val="auto"/>
          <w:sz w:val="28"/>
          <w:szCs w:val="28"/>
        </w:rPr>
        <w:t xml:space="preserve">万元（采购项目预算金额）的投标报价。</w:t>
      </w:r>
      <w:r/>
    </w:p>
    <w:p>
      <w:pPr>
        <w:ind w:firstLine="0"/>
        <w:keepLines w:val="0"/>
        <w:keepNext w:val="0"/>
        <w:pageBreakBefore w:val="0"/>
        <w:spacing w:line="360" w:lineRule="auto"/>
        <w:widowControl w:val="off"/>
        <w:tabs>
          <w:tab w:val="left" w:pos="0" w:leader="none"/>
        </w:tabs>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三、项目说明：</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1、采购人：徐州市中心医院。</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2、采购项目名称：</w:t>
      </w:r>
      <w:r>
        <w:rPr>
          <w:rFonts w:hint="eastAsia" w:ascii="宋体" w:hAnsi="宋体" w:cs="宋体"/>
          <w:b w:val="0"/>
          <w:bCs w:val="0"/>
          <w:color w:val="auto"/>
          <w:sz w:val="28"/>
          <w:szCs w:val="28"/>
          <w:lang w:val="en-US" w:eastAsia="zh-CN"/>
        </w:rPr>
        <w:t xml:space="preserve">徐州市中心医院全自动药品分包机</w:t>
      </w:r>
      <w:r>
        <w:rPr>
          <w:rFonts w:hint="eastAsia" w:ascii="宋体" w:hAnsi="宋体" w:eastAsia="宋体" w:cs="宋体"/>
          <w:b w:val="0"/>
          <w:bCs w:val="0"/>
          <w:color w:val="auto"/>
          <w:sz w:val="28"/>
          <w:szCs w:val="28"/>
          <w:lang w:val="en-US" w:eastAsia="zh-CN"/>
        </w:rPr>
        <w:t xml:space="preserve">。</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3、采购标的：全自动药品分包机。</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4、项目概况：因医院医疗保障需要，徐州市中心医院拟采购2套全自动药品分包机。</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5、投标报价要求：投标人应当根据采购项目的要求按人民币报价，“报价”如无特别说明，均指含税价格，发票为增值税专用发票或增</w:t>
      </w:r>
      <w:r>
        <w:rPr>
          <w:rFonts w:hint="eastAsia" w:ascii="宋体" w:hAnsi="宋体" w:eastAsia="宋体" w:cs="宋体"/>
          <w:b w:val="0"/>
          <w:bCs w:val="0"/>
          <w:color w:val="auto"/>
          <w:sz w:val="28"/>
          <w:szCs w:val="28"/>
          <w:lang w:val="en-US" w:eastAsia="zh-CN"/>
        </w:rPr>
        <w:t xml:space="preserve">值税普通发票（所包含的仪器设备类为增值税专用发票，物资耗材、工程和服务类为增值税普通发票）。投标人报价应包括全部货物及伴随工程和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p>
      <w:pPr>
        <w:ind w:firstLine="0"/>
        <w:keepLines w:val="0"/>
        <w:keepNext w:val="0"/>
        <w:pageBreakBefore w:val="0"/>
        <w:spacing w:line="360" w:lineRule="auto"/>
        <w:widowControl w:val="off"/>
        <w:tabs>
          <w:tab w:val="left" w:pos="0" w:leader="none"/>
        </w:tabs>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四、采购清单：全自动药品分包机，数量：2套。</w:t>
      </w:r>
      <w:r/>
    </w:p>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五、技术参数要求：</w:t>
      </w:r>
      <w:r/>
    </w:p>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注：投标人须在投标文件中提供全部技术指标响应的证明材料，证明材料为产品白皮书（说明书）或产品手册或检测报告或产品彩页或公开印刷的宣传材料或厂家盖章确认的技术材料等，未按招标文件要求提供证明材料的视为不满足。如技术参数中有具体要求，以具体要求为准；如经查证，供应商虚假响应的，将取消其中标资格并上报主管部门。</w:t>
      </w:r>
      <w:r/>
    </w:p>
    <w:p>
      <w:pPr>
        <w:pStyle w:val="751"/>
        <w:pageBreakBefore w:val="0"/>
        <w:spacing w:after="0" w:line="360" w:lineRule="auto"/>
        <w:widowControl w:val="off"/>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（一）基本要求：</w:t>
      </w:r>
      <w:r/>
    </w:p>
    <w:p>
      <w:pPr>
        <w:pStyle w:val="751"/>
        <w:keepLines w:val="0"/>
        <w:keepNext w:val="0"/>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1、单机机储药品种类：≥410种。</w:t>
      </w:r>
      <w:r/>
    </w:p>
    <w:p>
      <w:pPr>
        <w:pStyle w:val="751"/>
        <w:keepLines w:val="0"/>
        <w:keepNext w:val="0"/>
        <w:pageBreakBefore w:val="0"/>
        <w:spacing w:after="0" w:line="360" w:lineRule="auto"/>
        <w:widowControl w:val="off"/>
        <w:rPr>
          <w:rFonts w:hint="eastAsia" w:ascii="宋体" w:hAnsi="宋体" w:eastAsia="宋体" w:cs="宋体"/>
          <w:b/>
          <w:bCs/>
          <w:color w:val="auto"/>
          <w:sz w:val="28"/>
          <w:szCs w:val="28"/>
          <w:lang w:val="en-US" w:eastAsia="zh-CN"/>
        </w:rPr>
      </w:pPr>
      <w:r>
        <w:rPr>
          <w:rFonts w:hint="eastAsia" w:ascii="宋体" w:hAnsi="宋体" w:eastAsia="宋体" w:cs="宋体"/>
          <w:b w:val="0"/>
          <w:bCs w:val="0"/>
          <w:color w:val="auto"/>
          <w:sz w:val="28"/>
          <w:szCs w:val="28"/>
          <w:lang w:val="en-US" w:eastAsia="zh-CN"/>
        </w:rPr>
        <w:t xml:space="preserve">▲2、非机储药品种类：≥70种，并配备至少一个外摆药槽</w:t>
      </w:r>
      <w:r>
        <w:rPr>
          <w:rFonts w:hint="eastAsia" w:ascii="宋体" w:hAnsi="宋体" w:eastAsia="宋体" w:cs="宋体"/>
          <w:b/>
          <w:bCs/>
          <w:color w:val="auto"/>
          <w:sz w:val="28"/>
          <w:szCs w:val="28"/>
          <w:lang w:val="en-US" w:eastAsia="zh-CN"/>
        </w:rPr>
        <w:t xml:space="preserve">（投标文件中提供产品彩页或图片或视频证明）。</w:t>
      </w:r>
      <w:r/>
    </w:p>
    <w:p>
      <w:pPr>
        <w:pStyle w:val="751"/>
        <w:keepLines w:val="0"/>
        <w:keepNext w:val="0"/>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3、与医院HIS系统无缝连接，实时接收HIS传过来的医嘱用药信息，并提供相应的接口升级服务。</w:t>
      </w:r>
      <w:r/>
    </w:p>
    <w:p>
      <w:pPr>
        <w:pStyle w:val="751"/>
        <w:keepLines w:val="0"/>
        <w:keepNext w:val="0"/>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4、全中文操作系统，支持一维条码和二维条码的识别。</w:t>
      </w:r>
      <w:r/>
    </w:p>
    <w:p>
      <w:pPr>
        <w:pStyle w:val="751"/>
        <w:keepLines w:val="0"/>
        <w:keepNext w:val="0"/>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5、最高分包速度：≥60包/分。电源：AC220V±10% 50~60HZ。</w:t>
      </w:r>
      <w:r/>
    </w:p>
    <w:p>
      <w:pPr>
        <w:pStyle w:val="751"/>
        <w:keepLines w:val="0"/>
        <w:keepNext w:val="0"/>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6、一个医嘱单剂量药品颗粒数过多时，可自动拆分成两包或多包。为辅助非常用药外摆药槽的手动配药分包，要求设备对常用的半片药及未制作药盒的新药做全自动分包，并自动回收和计数剩余药品。</w:t>
      </w:r>
      <w:r/>
    </w:p>
    <w:p>
      <w:pPr>
        <w:pStyle w:val="751"/>
        <w:keepLines w:val="0"/>
        <w:keepNext w:val="0"/>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7、要求设备带有自动检测功能，能通过屏幕界面及语音提示错包信息并在不停机的情况下自动分补。主机自带紧急停止按钮。</w:t>
      </w:r>
      <w:r/>
    </w:p>
    <w:p>
      <w:pPr>
        <w:pStyle w:val="751"/>
        <w:keepLines w:val="0"/>
        <w:keepNext w:val="0"/>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8、符合ISO 9001相关生产标准，产品质量可靠。</w:t>
      </w:r>
      <w:r/>
    </w:p>
    <w:p>
      <w:pPr>
        <w:pStyle w:val="751"/>
        <w:pageBreakBefore w:val="0"/>
        <w:spacing w:after="0" w:line="360" w:lineRule="auto"/>
        <w:widowControl w:val="off"/>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（二）设备技术性能要求：</w:t>
      </w:r>
      <w:r/>
    </w:p>
    <w:p>
      <w:pPr>
        <w:pStyle w:val="751"/>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1、机储药品：</w:t>
      </w:r>
      <w:r/>
    </w:p>
    <w:p>
      <w:pPr>
        <w:pStyle w:val="751"/>
        <w:pageBreakBefore w:val="0"/>
        <w:spacing w:after="0" w:line="360" w:lineRule="auto"/>
        <w:widowControl w:val="off"/>
        <w:rPr>
          <w:rFonts w:hint="eastAsia" w:ascii="宋体" w:hAnsi="宋体" w:eastAsia="宋体" w:cs="宋体"/>
          <w:b/>
          <w:bCs/>
          <w:color w:val="auto"/>
          <w:sz w:val="28"/>
          <w:szCs w:val="28"/>
          <w:lang w:val="en-US" w:eastAsia="zh-CN"/>
        </w:rPr>
      </w:pPr>
      <w:r>
        <w:rPr>
          <w:rFonts w:hint="eastAsia" w:ascii="宋体" w:hAnsi="宋体" w:eastAsia="宋体" w:cs="宋体"/>
          <w:b w:val="0"/>
          <w:bCs w:val="0"/>
          <w:color w:val="auto"/>
          <w:sz w:val="28"/>
          <w:szCs w:val="28"/>
          <w:lang w:val="en-US" w:eastAsia="zh-CN"/>
        </w:rPr>
        <w:t xml:space="preserve">▲1.1 机储药品药盒采用T型滑槽或抽屉式滑槽结构容纳，可实现不停机加药，从正面和两个侧面都可补充药盒内药品</w:t>
      </w:r>
      <w:r>
        <w:rPr>
          <w:rFonts w:hint="eastAsia" w:ascii="宋体" w:hAnsi="宋体" w:eastAsia="宋体" w:cs="宋体"/>
          <w:b/>
          <w:bCs/>
          <w:color w:val="auto"/>
          <w:sz w:val="28"/>
          <w:szCs w:val="28"/>
          <w:lang w:val="en-US" w:eastAsia="zh-CN"/>
        </w:rPr>
        <w:t xml:space="preserve">（投标文件中提供产品彩页或图片或视频证明）。</w:t>
      </w:r>
      <w:r/>
    </w:p>
    <w:p>
      <w:pPr>
        <w:pStyle w:val="751"/>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1.2 储药部可视性强，不打开柜门可直接观察药盒中的药品残留量，便于集中补充、添加药品。内置空气循环对流系统，温湿度可控，具备除湿功能。</w:t>
      </w:r>
      <w:r/>
    </w:p>
    <w:p>
      <w:pPr>
        <w:pStyle w:val="751"/>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2、智能摆药设置：</w:t>
      </w:r>
      <w:r/>
    </w:p>
    <w:p>
      <w:pPr>
        <w:pStyle w:val="751"/>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2.1 可根据药品的形状、重量、质地等设置该药片的个性化落药参数，以保证药品分包过程中同一处方同一餐的药品落入一个包装袋内，避免错包和串包现象发生。可根据医院调剂习惯，自主设置按照病区病人分包或按照同一分餐分包。</w:t>
      </w:r>
      <w:r/>
    </w:p>
    <w:p>
      <w:pPr>
        <w:pStyle w:val="751"/>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2.2 具有单品种片剂或胶囊单独分包的功能，可设置单独分包药品标记，设备可自动记忆单独分包；单独分包药品的打印信息可单独编辑，单独存储和查询、统计。</w:t>
      </w:r>
      <w:r/>
    </w:p>
    <w:p>
      <w:pPr>
        <w:pStyle w:val="751"/>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2.3 具备自动纠错功能，利用分包尾端自动识别传感器等技术，自动监察漏粒药包，并在不停机的情况下自动分补，且显示屏上会发出提示和询问；并可设置自动分补，或者询问确认后再分补。</w:t>
      </w:r>
      <w:r/>
    </w:p>
    <w:p>
      <w:pPr>
        <w:pStyle w:val="751"/>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3、药盒：</w:t>
      </w:r>
      <w:r/>
    </w:p>
    <w:p>
      <w:pPr>
        <w:pStyle w:val="751"/>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3.1 药盒规格：≥3种，并具有药盒延长装置，可随意更改药盒体积，以适应用药的频率波动变化。</w:t>
      </w:r>
      <w:r/>
    </w:p>
    <w:p>
      <w:pPr>
        <w:pStyle w:val="751"/>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3.2 药盒为透明、避光设计，具有防潮、防尘、防紫外线功能。</w:t>
      </w:r>
      <w:r/>
    </w:p>
    <w:p>
      <w:pPr>
        <w:pStyle w:val="751"/>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3.3 药盒配置独立智能芯片，随处任意摆放药盒位置，系统自动识别盒内药品信息。用药量大的药品可分装于多个药盒内，系统自动分配并准确发药。</w:t>
      </w:r>
      <w:r/>
    </w:p>
    <w:p>
      <w:pPr>
        <w:pStyle w:val="751"/>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3.4 所有药盒底座采用FND数字识别显示器技术，使得药品位置更容易识别。具有特殊形状自由包装技术，可以将半片药、特殊形状的药品和临时添加的药品做全自动分包，不需提前定制药品模具，节省时间。</w:t>
      </w:r>
      <w:r/>
    </w:p>
    <w:p>
      <w:pPr>
        <w:pStyle w:val="751"/>
        <w:pageBreakBefore w:val="0"/>
        <w:spacing w:after="0" w:line="360" w:lineRule="auto"/>
        <w:widowControl w:val="off"/>
        <w:rPr>
          <w:rFonts w:hint="eastAsia" w:ascii="宋体" w:hAnsi="宋体" w:eastAsia="宋体" w:cs="宋体"/>
          <w:b/>
          <w:bCs/>
          <w:color w:val="auto"/>
          <w:sz w:val="28"/>
          <w:szCs w:val="28"/>
          <w:lang w:val="en-US" w:eastAsia="zh-CN"/>
        </w:rPr>
      </w:pPr>
      <w:r>
        <w:rPr>
          <w:rFonts w:hint="eastAsia" w:ascii="宋体" w:hAnsi="宋体" w:eastAsia="宋体" w:cs="宋体"/>
          <w:b w:val="0"/>
          <w:bCs w:val="0"/>
          <w:color w:val="auto"/>
          <w:sz w:val="28"/>
          <w:szCs w:val="28"/>
          <w:lang w:val="en-US" w:eastAsia="zh-CN"/>
        </w:rPr>
        <w:t xml:space="preserve">▲3.6 能够提供万能药盒，万能药盒必须和普通药盒一样能够安装于药盒底座上，并能够任意摆放，系统自动精准识别</w:t>
      </w:r>
      <w:r>
        <w:rPr>
          <w:rFonts w:hint="eastAsia" w:ascii="宋体" w:hAnsi="宋体" w:eastAsia="宋体" w:cs="宋体"/>
          <w:b/>
          <w:bCs/>
          <w:color w:val="auto"/>
          <w:sz w:val="28"/>
          <w:szCs w:val="28"/>
          <w:lang w:val="en-US" w:eastAsia="zh-CN"/>
        </w:rPr>
        <w:t xml:space="preserve">（投标文件中提供产品彩页或图片或视频证明）。</w:t>
      </w:r>
      <w:r/>
    </w:p>
    <w:p>
      <w:pPr>
        <w:pStyle w:val="751"/>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4、外摆药槽（非机储药）：</w:t>
      </w:r>
      <w:r/>
    </w:p>
    <w:p>
      <w:pPr>
        <w:pStyle w:val="751"/>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4.1 处方信息中有非机储药品需要添加时，外摆药槽可自动弹出，方便药师按照提示添加非机储药品。非机储药品的添加通过打印方式将相关信息（所添加药品的名称、剂量、药品的摆放位置）打印出来，对照加药，方便药师操作。</w:t>
      </w:r>
      <w:r/>
    </w:p>
    <w:p>
      <w:pPr>
        <w:pStyle w:val="751"/>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4.2 支持多病人、多处方集中添加非机储药品，可根据处方信息在外摆药槽中提前准备需要添加的非机储药品，提高分包工作效率。</w:t>
      </w:r>
      <w:r/>
    </w:p>
    <w:p>
      <w:pPr>
        <w:pStyle w:val="751"/>
        <w:pageBreakBefore w:val="0"/>
        <w:spacing w:after="0" w:line="360" w:lineRule="auto"/>
        <w:widowControl w:val="off"/>
        <w:rPr>
          <w:rFonts w:hint="eastAsia" w:ascii="宋体" w:hAnsi="宋体" w:eastAsia="宋体" w:cs="宋体"/>
          <w:b w:val="0"/>
          <w:bCs w:val="0"/>
          <w:color w:val="ff0000"/>
          <w:sz w:val="28"/>
          <w:szCs w:val="28"/>
          <w:lang w:val="en-US" w:eastAsia="zh-CN"/>
        </w:rPr>
      </w:pPr>
      <w:r>
        <w:rPr>
          <w:rFonts w:hint="eastAsia" w:ascii="宋体" w:hAnsi="宋体" w:eastAsia="宋体" w:cs="宋体"/>
          <w:b w:val="0"/>
          <w:bCs w:val="0"/>
          <w:color w:val="ff0000"/>
          <w:sz w:val="28"/>
          <w:szCs w:val="28"/>
          <w:lang w:val="en-US" w:eastAsia="zh-CN"/>
        </w:rPr>
        <w:t xml:space="preserve">▲4.3  外摆药品填充采用无纸化方式，在外摆盘的填药盘或者在包含在设备基础配置中的外置外摆盘辅助填药装置处，配置有独立的智能显示屏，用于外摆药品添加时提示药品名称，规格，厂家等信息，每个外摆药格均配置独立的数显装置，用于指示填好位置和/或填药数量</w:t>
      </w:r>
      <w:r>
        <w:rPr>
          <w:rFonts w:hint="eastAsia" w:ascii="宋体" w:hAnsi="宋体" w:eastAsia="宋体" w:cs="宋体"/>
          <w:b/>
          <w:bCs/>
          <w:color w:val="ff0000"/>
          <w:sz w:val="28"/>
          <w:szCs w:val="28"/>
          <w:lang w:val="en-US" w:eastAsia="zh-CN"/>
        </w:rPr>
        <w:t xml:space="preserve">（投标文件中提供产品彩页或图片或视频证明）。</w:t>
      </w:r>
      <w:r/>
    </w:p>
    <w:p>
      <w:pPr>
        <w:pStyle w:val="751"/>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5、包装袋：</w:t>
      </w:r>
      <w:r/>
    </w:p>
    <w:p>
      <w:pPr>
        <w:pStyle w:val="751"/>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5.1 包装袋采用易撕处理；干净卫生，防止异物落入，避免包药过程中异物对药物的污染。药袋上打印内容包括患者病区、病房、患者姓名、患者ID、药品名称、数量、服用方法等，打印内容也可根据医院需求进行自由设定。</w:t>
      </w:r>
      <w:r/>
    </w:p>
    <w:p>
      <w:pPr>
        <w:pStyle w:val="751"/>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▲5.2 包装袋采用半透明医用级、可降解材料制成，可打印患者信息、医嘱信息和药品信息便于核对</w:t>
      </w:r>
      <w:r>
        <w:rPr>
          <w:rFonts w:hint="eastAsia" w:ascii="宋体" w:hAnsi="宋体" w:eastAsia="宋体" w:cs="宋体"/>
          <w:b/>
          <w:bCs/>
          <w:color w:val="auto"/>
          <w:sz w:val="28"/>
          <w:szCs w:val="28"/>
          <w:lang w:val="en-US" w:eastAsia="zh-CN"/>
        </w:rPr>
        <w:t xml:space="preserve">（投标文件中提供材质检测报告扫描件）</w:t>
      </w:r>
      <w:r>
        <w:rPr>
          <w:rFonts w:hint="eastAsia" w:ascii="宋体" w:hAnsi="宋体" w:eastAsia="宋体" w:cs="宋体"/>
          <w:b w:val="0"/>
          <w:bCs w:val="0"/>
          <w:color w:val="auto"/>
          <w:sz w:val="28"/>
          <w:szCs w:val="28"/>
          <w:lang w:val="en-US" w:eastAsia="zh-CN"/>
        </w:rPr>
        <w:t xml:space="preserve">。</w:t>
      </w:r>
      <w:r/>
    </w:p>
    <w:p>
      <w:pPr>
        <w:pStyle w:val="751"/>
        <w:pageBreakBefore w:val="0"/>
        <w:spacing w:after="0" w:line="360" w:lineRule="auto"/>
        <w:widowControl w:val="off"/>
        <w:rPr>
          <w:rFonts w:hint="eastAsia" w:ascii="宋体" w:hAnsi="宋体" w:eastAsia="宋体" w:cs="宋体"/>
          <w:b/>
          <w:bCs/>
          <w:color w:val="auto"/>
          <w:sz w:val="28"/>
          <w:szCs w:val="28"/>
          <w:lang w:val="en-US" w:eastAsia="zh-CN"/>
        </w:rPr>
      </w:pPr>
      <w:r>
        <w:rPr>
          <w:rFonts w:hint="eastAsia" w:ascii="宋体" w:hAnsi="宋体" w:eastAsia="宋体" w:cs="宋体"/>
          <w:b w:val="0"/>
          <w:bCs w:val="0"/>
          <w:color w:val="auto"/>
          <w:sz w:val="28"/>
          <w:szCs w:val="28"/>
          <w:lang w:val="en-US" w:eastAsia="zh-CN"/>
        </w:rPr>
        <w:t xml:space="preserve">▲5.3</w:t>
      </w:r>
      <w:r>
        <w:rPr>
          <w:rFonts w:hint="eastAsia" w:ascii="宋体" w:hAnsi="宋体" w:cs="宋体"/>
          <w:b w:val="0"/>
          <w:bCs w:val="0"/>
          <w:color w:val="auto"/>
          <w:sz w:val="28"/>
          <w:szCs w:val="28"/>
          <w:lang w:val="en-US" w:eastAsia="zh-CN"/>
        </w:rPr>
        <w:t xml:space="preserve"> </w:t>
      </w:r>
      <w:r>
        <w:rPr>
          <w:rFonts w:hint="eastAsia" w:ascii="宋体" w:hAnsi="宋体" w:eastAsia="宋体" w:cs="宋体"/>
          <w:b w:val="0"/>
          <w:bCs w:val="0"/>
          <w:color w:val="auto"/>
          <w:sz w:val="28"/>
          <w:szCs w:val="28"/>
          <w:lang w:val="en-US" w:eastAsia="zh-CN"/>
        </w:rPr>
        <w:t xml:space="preserve">同一个病区内，可根据病患的不同需求，经设定后包装袋上的打印字体可自动调整大小或版式</w:t>
      </w:r>
      <w:r>
        <w:rPr>
          <w:rFonts w:hint="eastAsia" w:ascii="宋体" w:hAnsi="宋体" w:eastAsia="宋体" w:cs="宋体"/>
          <w:b/>
          <w:bCs/>
          <w:color w:val="auto"/>
          <w:sz w:val="28"/>
          <w:szCs w:val="28"/>
          <w:lang w:val="en-US" w:eastAsia="zh-CN"/>
        </w:rPr>
        <w:t xml:space="preserve">（投标文件中提供产品彩页或图片或视频证明）。</w:t>
      </w:r>
      <w:r/>
    </w:p>
    <w:p>
      <w:pPr>
        <w:pStyle w:val="751"/>
        <w:pageBreakBefore w:val="0"/>
        <w:spacing w:after="0" w:line="360" w:lineRule="auto"/>
        <w:widowControl w:val="off"/>
        <w:rPr>
          <w:rFonts w:hint="eastAsia" w:ascii="宋体" w:hAnsi="宋体" w:eastAsia="宋体" w:cs="宋体"/>
          <w:b/>
          <w:bCs/>
          <w:color w:val="ff0000"/>
          <w:sz w:val="28"/>
          <w:szCs w:val="28"/>
          <w:lang w:val="en-US" w:eastAsia="zh-CN"/>
        </w:rPr>
      </w:pPr>
      <w:r/>
      <w:bookmarkStart w:id="4" w:name="_GoBack"/>
      <w:r>
        <w:rPr>
          <w:rFonts w:hint="eastAsia" w:ascii="宋体" w:hAnsi="宋体" w:eastAsia="宋体" w:cs="宋体"/>
          <w:b w:val="0"/>
          <w:bCs w:val="0"/>
          <w:color w:val="ff0000"/>
          <w:sz w:val="28"/>
          <w:szCs w:val="28"/>
          <w:lang w:val="en-US" w:eastAsia="zh-CN"/>
        </w:rPr>
        <w:t xml:space="preserve">▲5.4 因每个批次耗材（包装纸/碳带）特性存在差异，对设备性能造成影响，要求设备能够根据每套耗材本身附带的信息（如存储在RFID芯片中/编码在二维条码中），自动调整机器包装参数和打印参数到最佳状态。</w:t>
      </w:r>
      <w:r>
        <w:rPr>
          <w:rFonts w:hint="eastAsia" w:ascii="宋体" w:hAnsi="宋体" w:eastAsia="宋体" w:cs="宋体"/>
          <w:b/>
          <w:bCs/>
          <w:color w:val="ff0000"/>
          <w:sz w:val="28"/>
          <w:szCs w:val="28"/>
          <w:lang w:val="en-US" w:eastAsia="zh-CN"/>
        </w:rPr>
        <w:t xml:space="preserve">（投标文件中提供产品彩页或图片或视频证明，并在投标文件中说明实现原理，内容自拟）。</w:t>
      </w:r>
      <w:bookmarkEnd w:id="4"/>
      <w:r/>
      <w:r/>
    </w:p>
    <w:p>
      <w:pPr>
        <w:pStyle w:val="751"/>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5.5 药袋更换方便。</w:t>
      </w:r>
      <w:r/>
    </w:p>
    <w:p>
      <w:pPr>
        <w:pStyle w:val="751"/>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6、碳带：打印字迹清晰，能够支持打印中文简体、繁体、字母LOGO等。墨带更换方便。</w:t>
      </w:r>
      <w:r/>
    </w:p>
    <w:p>
      <w:pPr>
        <w:pStyle w:val="751"/>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7、打印系统功能：可在药品包装袋上自动打印患者信息、医嘱信息、药品信息，其内容可自行编辑，药袋打印模板可配置成镜像打印，以方便药师核对。字体可打印在透明或不透明的一面，打印字体清晰不掉色。</w:t>
      </w:r>
      <w:r/>
    </w:p>
    <w:p>
      <w:pPr>
        <w:pStyle w:val="751"/>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8、系统操作界面：</w:t>
      </w:r>
      <w:r/>
    </w:p>
    <w:p>
      <w:pPr>
        <w:pStyle w:val="751"/>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8.1 外挂液晶触摸屏，尺寸：≥10英寸；操作角度可调，闲置时可贴合机器壁，节省空间。</w:t>
      </w:r>
      <w:r/>
    </w:p>
    <w:p>
      <w:pPr>
        <w:pStyle w:val="751"/>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8.2 操作界面为中文显示。各种预警以图文方式显示于操作界面。</w:t>
      </w:r>
      <w:r/>
    </w:p>
    <w:p>
      <w:pPr>
        <w:pStyle w:val="751"/>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8.3</w:t>
      </w:r>
      <w:r>
        <w:rPr>
          <w:rFonts w:hint="eastAsia" w:ascii="宋体" w:hAnsi="宋体" w:cs="宋体"/>
          <w:b w:val="0"/>
          <w:bCs w:val="0"/>
          <w:color w:val="auto"/>
          <w:sz w:val="28"/>
          <w:szCs w:val="28"/>
          <w:lang w:val="en-US" w:eastAsia="zh-CN"/>
        </w:rPr>
        <w:t xml:space="preserve"> </w:t>
      </w:r>
      <w:r>
        <w:rPr>
          <w:rFonts w:hint="eastAsia" w:ascii="宋体" w:hAnsi="宋体" w:eastAsia="宋体" w:cs="宋体"/>
          <w:b w:val="0"/>
          <w:bCs w:val="0"/>
          <w:color w:val="auto"/>
          <w:sz w:val="28"/>
          <w:szCs w:val="28"/>
          <w:lang w:val="en-US" w:eastAsia="zh-CN"/>
        </w:rPr>
        <w:t xml:space="preserve">使用超便携移动电脑触摸屏操作，操作人员能及时了解机器的运行情况，以及错误提示、补充药品提示、掌握半片剂特殊形状药品投放。</w:t>
      </w:r>
      <w:r/>
    </w:p>
    <w:p>
      <w:pPr>
        <w:pStyle w:val="751"/>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8.4 机器正面设有一个可拉出式的操作平台，用于暂时存放药盒、药杯等。</w:t>
      </w:r>
      <w:r/>
    </w:p>
    <w:p>
      <w:pPr>
        <w:pStyle w:val="751"/>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9、系统控制软件：</w:t>
      </w:r>
      <w:r/>
    </w:p>
    <w:p>
      <w:pPr>
        <w:pStyle w:val="751"/>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9.1 药品种类、数量显示；药品实时盘点，药品消耗统计。</w:t>
      </w:r>
      <w:r/>
    </w:p>
    <w:p>
      <w:pPr>
        <w:pStyle w:val="751"/>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9.2 药品种类、存量、用量、批次等信息管理。</w:t>
      </w:r>
      <w:r/>
    </w:p>
    <w:p>
      <w:pPr>
        <w:pStyle w:val="751"/>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9.3 可设置最低储药量预警值；开机自检功能。</w:t>
      </w:r>
      <w:r/>
    </w:p>
    <w:p>
      <w:pPr>
        <w:pStyle w:val="751"/>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9.4 包装纸少纸报警提示及色带缺少报警提示；药盒缺药报警提示。</w:t>
      </w:r>
      <w:r/>
    </w:p>
    <w:p>
      <w:pPr>
        <w:pStyle w:val="751"/>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9.5 具有分包药品信息自动存储功能，并具有分包药品信息统计功能。</w:t>
      </w:r>
      <w:r/>
    </w:p>
    <w:p>
      <w:pPr>
        <w:pStyle w:val="751"/>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9.6 医嘱信息、患者信息、药品信息等可以永久保存于数据库，也可以导出存储，便于日后查询。</w:t>
      </w:r>
      <w:r/>
    </w:p>
    <w:p>
      <w:pPr>
        <w:pStyle w:val="751"/>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9.7 可支持在线远程升级电路板程序。</w:t>
      </w:r>
      <w:r/>
    </w:p>
    <w:p>
      <w:pPr>
        <w:pStyle w:val="751"/>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9.8 机器具有远程无线检测功能。</w:t>
      </w:r>
      <w:r/>
    </w:p>
    <w:p>
      <w:pPr>
        <w:pStyle w:val="751"/>
        <w:pageBreakBefore w:val="0"/>
        <w:spacing w:after="0" w:line="360" w:lineRule="auto"/>
        <w:widowControl w:val="off"/>
        <w:rPr>
          <w:rFonts w:hint="eastAsia" w:ascii="宋体" w:hAnsi="宋体" w:eastAsia="宋体" w:cs="宋体"/>
          <w:b/>
          <w:bCs/>
          <w:color w:val="auto"/>
          <w:sz w:val="28"/>
          <w:szCs w:val="28"/>
          <w:lang w:val="en-US" w:eastAsia="zh-CN"/>
        </w:rPr>
      </w:pPr>
      <w:r>
        <w:rPr>
          <w:rFonts w:hint="eastAsia" w:ascii="宋体" w:hAnsi="宋体" w:cs="宋体"/>
          <w:b/>
          <w:bCs/>
          <w:color w:val="auto"/>
          <w:sz w:val="28"/>
          <w:szCs w:val="28"/>
          <w:lang w:val="en-US" w:eastAsia="zh-CN"/>
        </w:rPr>
        <w:t xml:space="preserve">（三）</w:t>
      </w:r>
      <w:r>
        <w:rPr>
          <w:rFonts w:hint="eastAsia" w:ascii="宋体" w:hAnsi="宋体" w:eastAsia="宋体" w:cs="宋体"/>
          <w:b/>
          <w:bCs/>
          <w:color w:val="auto"/>
          <w:sz w:val="28"/>
          <w:szCs w:val="28"/>
          <w:lang w:val="en-US" w:eastAsia="zh-CN"/>
        </w:rPr>
        <w:t xml:space="preserve">其他配置要求：</w:t>
      </w:r>
      <w:r/>
    </w:p>
    <w:p>
      <w:pPr>
        <w:pStyle w:val="751"/>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1、配备自动药品剥药机：1台，可以把片剂及胶囊药品从铝箔药板中剥出，要求结实耐用。</w:t>
      </w:r>
      <w:r/>
    </w:p>
    <w:p>
      <w:pPr>
        <w:pStyle w:val="751"/>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2、配备药品切片器：5个，可以把药品切割成半片或四分之一片。</w:t>
      </w:r>
      <w:r/>
    </w:p>
    <w:p>
      <w:pPr>
        <w:pStyle w:val="751"/>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3、配备盘点注册一体机：1台。</w:t>
      </w:r>
      <w:r/>
    </w:p>
    <w:p>
      <w:pPr>
        <w:pStyle w:val="751"/>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4、配备包药机智能接收医嘱工作站：1套，包含软件及电脑主机、显示器。</w:t>
      </w:r>
      <w:r/>
    </w:p>
    <w:p>
      <w:pPr>
        <w:pStyle w:val="751"/>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5、单台机器提供不小于900套耗材。</w:t>
      </w:r>
      <w:r/>
    </w:p>
    <w:p>
      <w:pPr>
        <w:pStyle w:val="751"/>
        <w:pageBreakBefore w:val="0"/>
        <w:spacing w:after="0"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6、单台机器提供不少于3个万能药盒。</w:t>
      </w:r>
      <w:r/>
    </w:p>
    <w:p>
      <w:pPr>
        <w:keepLines w:val="0"/>
        <w:keepNext w:val="0"/>
        <w:pageBreakBefore w:val="0"/>
        <w:spacing w:line="360" w:lineRule="auto"/>
        <w:widowControl/>
        <w:rPr>
          <w:rFonts w:hint="eastAsia" w:ascii="宋体" w:hAnsi="宋体" w:eastAsia="宋体" w:cs="宋体"/>
          <w:b/>
          <w:bCs/>
          <w:color w:val="auto"/>
          <w:sz w:val="28"/>
          <w:szCs w:val="28"/>
          <w:lang w:val="en-US" w:eastAsia="zh-CN"/>
        </w:rPr>
        <w:outlineLvl w:val="9"/>
      </w:pPr>
      <w:r>
        <w:rPr>
          <w:rFonts w:hint="eastAsia" w:ascii="宋体" w:hAnsi="宋体" w:eastAsia="宋体" w:cs="宋体"/>
          <w:b/>
          <w:bCs/>
          <w:color w:val="auto"/>
          <w:sz w:val="28"/>
          <w:szCs w:val="28"/>
          <w:lang w:val="en-US" w:eastAsia="zh-CN"/>
        </w:rPr>
        <w:t xml:space="preserve">六、项目实施要求：</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1、投标人所投产品应能够至少达到以上技术参数要求，同时明确所投产品的品牌、型号、规格及一些必须说明的技术参数，以及设备配置清单，并提供详细的技术参数及性能说明书。</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3、投标人必须承诺招标文件中提出的全部技术规格与要求，如果以其中某些条款不响应时，应在文件中逐条列出，未列出的视同响应。</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4、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p>
    <w:p>
      <w:pPr>
        <w:keepLines w:val="0"/>
        <w:keepNext w:val="0"/>
        <w:pageBreakBefore w:val="0"/>
        <w:spacing w:line="360" w:lineRule="auto"/>
        <w:widowControl/>
        <w:rPr>
          <w:rFonts w:hint="eastAsia" w:ascii="宋体" w:hAnsi="宋体" w:eastAsia="宋体" w:cs="宋体"/>
          <w:b/>
          <w:bCs/>
          <w:color w:val="auto"/>
          <w:sz w:val="28"/>
          <w:szCs w:val="28"/>
          <w:lang w:val="en-US" w:eastAsia="zh-CN"/>
        </w:rPr>
        <w:outlineLvl w:val="9"/>
      </w:pPr>
      <w:r>
        <w:rPr>
          <w:rFonts w:hint="eastAsia" w:ascii="宋体" w:hAnsi="宋体" w:eastAsia="宋体" w:cs="宋体"/>
          <w:b/>
          <w:bCs/>
          <w:color w:val="auto"/>
          <w:sz w:val="28"/>
          <w:szCs w:val="28"/>
          <w:lang w:val="en-US" w:eastAsia="zh-CN"/>
        </w:rPr>
        <w:t xml:space="preserve">5、交付时间：合同生效后，60日历天内完成交付并安装调试完毕并投入使用（具体时间以医院通知的时间为准）。</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6、投标人承担安装或维修的专用设备和人员的安全责任。投标人中标后应及时安装调试，安装调试期间采购人的使用人员协助配合；安装调试完毕，中标人需组织采购人使用人员进行使用及日常维护等的培训。</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7、验收时需提供全部的技术资料（产品中/英文说明书、中文操作手册和产品合格证书）。</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9、投标人安装调试时采取必要的安全措施，如有意外或事故发生，由中标人（合同卖方）负全部责任。</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10、投标人应指派专人全面负责项目的管理、项目协调、项目控制、质量监督等各项管理工作。</w:t>
      </w:r>
      <w:r/>
    </w:p>
    <w:p>
      <w:pPr>
        <w:keepLines w:val="0"/>
        <w:keepNext w:val="0"/>
        <w:pageBreakBefore w:val="0"/>
        <w:spacing w:line="360" w:lineRule="auto"/>
        <w:widowControl/>
        <w:rPr>
          <w:rFonts w:hint="eastAsia" w:ascii="宋体" w:hAnsi="宋体" w:eastAsia="宋体" w:cs="宋体"/>
          <w:b/>
          <w:bCs/>
          <w:color w:val="auto"/>
          <w:sz w:val="28"/>
          <w:szCs w:val="28"/>
          <w:lang w:val="en-US" w:eastAsia="zh-CN"/>
        </w:rPr>
        <w:outlineLvl w:val="9"/>
      </w:pPr>
      <w:r>
        <w:rPr>
          <w:rFonts w:hint="eastAsia" w:ascii="宋体" w:hAnsi="宋体" w:eastAsia="宋体" w:cs="宋体"/>
          <w:b/>
          <w:bCs/>
          <w:color w:val="auto"/>
          <w:sz w:val="28"/>
          <w:szCs w:val="28"/>
          <w:lang w:val="en-US" w:eastAsia="zh-CN"/>
        </w:rPr>
        <w:t xml:space="preserve">七、验收标准</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1、验收依据：相关国家标准、行业标准。</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2、验收的时间、方式、程序要求：见招标文件第五章《拟签订的合同文本》。</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4、验收程序：合同标的全部交付并安装完毕后，乙方可向甲方书面提出验收要求，甲方在接到书面要求后进行验收，如果验收因乙方原因发生迟延和在其它情况下发生额外费用，甲方有权就因迟延发生的损害和损失和任何额外费用请求赔偿。</w:t>
      </w:r>
      <w:r/>
    </w:p>
    <w:p>
      <w:pPr>
        <w:keepLines w:val="0"/>
        <w:keepNext w:val="0"/>
        <w:pageBreakBefore w:val="0"/>
        <w:spacing w:line="360" w:lineRule="auto"/>
        <w:widowControl/>
        <w:rPr>
          <w:rFonts w:hint="eastAsia" w:ascii="宋体" w:hAnsi="宋体" w:eastAsia="宋体" w:cs="宋体"/>
          <w:b/>
          <w:bCs/>
          <w:color w:val="auto"/>
          <w:sz w:val="28"/>
          <w:szCs w:val="28"/>
          <w:lang w:val="en-US" w:eastAsia="zh-CN"/>
        </w:rPr>
        <w:outlineLvl w:val="9"/>
      </w:pPr>
      <w:r>
        <w:rPr>
          <w:rFonts w:hint="eastAsia" w:ascii="宋体" w:hAnsi="宋体" w:eastAsia="宋体" w:cs="宋体"/>
          <w:b/>
          <w:bCs/>
          <w:color w:val="auto"/>
          <w:sz w:val="28"/>
          <w:szCs w:val="28"/>
          <w:lang w:val="en-US" w:eastAsia="zh-CN"/>
        </w:rPr>
        <w:t xml:space="preserve">八、售后服务要求</w:t>
      </w:r>
      <w:r/>
    </w:p>
    <w:p>
      <w:pPr>
        <w:keepLines w:val="0"/>
        <w:keepNext w:val="0"/>
        <w:pageBreakBefore w:val="0"/>
        <w:spacing w:line="360" w:lineRule="auto"/>
        <w:widowControl/>
        <w:rPr>
          <w:rFonts w:hint="eastAsia" w:ascii="宋体" w:hAnsi="宋体" w:eastAsia="宋体" w:cs="宋体"/>
          <w:b/>
          <w:bCs/>
          <w:color w:val="auto"/>
          <w:sz w:val="28"/>
          <w:szCs w:val="28"/>
          <w:lang w:val="en-US" w:eastAsia="zh-CN"/>
        </w:rPr>
        <w:outlineLvl w:val="9"/>
      </w:pPr>
      <w:r>
        <w:rPr>
          <w:rFonts w:hint="eastAsia" w:ascii="宋体" w:hAnsi="宋体" w:eastAsia="宋体" w:cs="宋体"/>
          <w:b/>
          <w:bCs/>
          <w:color w:val="auto"/>
          <w:sz w:val="28"/>
          <w:szCs w:val="28"/>
          <w:lang w:val="en-US" w:eastAsia="zh-CN"/>
        </w:rPr>
        <w:t xml:space="preserve">1、质保期：提供原厂整机不少于5年免费质保（自最终验收合格之日起，开始进入质保期）。</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2、在质保期内，对采购人所提出的维修要求做出实质性响应，并提供应急策略；严格按照招标文件要求及时供货，并向采购人提供及时的完善的售前、售中、售后服务。</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3、软件维保服务要求：</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4、硬件服务要求：</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5、培训要求：对系统操作人员和系统管理人员进行培训，培训内容主要包括应急指挥信息系统、融合通信系统以及信息化硬件产品等的工作原理、系统组成、系统操作，并结合需要，对系统管理人员进行系统传输特性、验收、测试方法、验收技术标准和其它相关技术要求的培训。</w:t>
      </w:r>
      <w:r/>
    </w:p>
    <w:p>
      <w:pPr>
        <w:keepLines w:val="0"/>
        <w:keepNext w:val="0"/>
        <w:pageBreakBefore w:val="0"/>
        <w:spacing w:line="360" w:lineRule="auto"/>
        <w:widowControl/>
        <w:rPr>
          <w:rFonts w:hint="eastAsia" w:ascii="宋体" w:hAnsi="宋体" w:eastAsia="宋体" w:cs="宋体"/>
          <w:b/>
          <w:bCs/>
          <w:color w:val="auto"/>
          <w:sz w:val="28"/>
          <w:szCs w:val="28"/>
        </w:rPr>
        <w:sectPr>
          <w:footnotePr/>
          <w:endnotePr/>
          <w:type w:val="nextPage"/>
          <w:pgSz w:w="11906" w:h="16838" w:orient="portrait"/>
          <w:pgMar w:top="1440" w:right="1803" w:bottom="1440" w:left="1803" w:header="851" w:footer="992" w:gutter="0"/>
          <w:cols w:num="1" w:sep="0" w:space="1701" w:equalWidth="1"/>
          <w:docGrid w:linePitch="360"/>
        </w:sectPr>
        <w:outlineLvl w:val="9"/>
      </w:pPr>
      <w:r>
        <w:rPr>
          <w:rFonts w:hint="eastAsia" w:ascii="宋体" w:hAnsi="宋体" w:eastAsia="宋体" w:cs="宋体"/>
          <w:b/>
          <w:bCs/>
          <w:color w:val="auto"/>
          <w:sz w:val="28"/>
          <w:szCs w:val="28"/>
          <w:lang w:val="en-US" w:eastAsia="zh-CN"/>
        </w:rPr>
        <w:t xml:space="preserve">九、</w:t>
      </w:r>
      <w:r>
        <w:rPr>
          <w:rFonts w:hint="eastAsia" w:ascii="宋体" w:hAnsi="宋体" w:eastAsia="宋体" w:cs="宋体"/>
          <w:b/>
          <w:bCs/>
          <w:color w:val="auto"/>
          <w:sz w:val="28"/>
          <w:szCs w:val="28"/>
        </w:rPr>
        <w:t xml:space="preserve">其他要求</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rPr>
        <w:t xml:space="preserve">见招标文件第五章《拟签订的合同文本》。</w:t>
      </w:r>
      <w:r/>
    </w:p>
    <w:p>
      <w:pPr>
        <w:jc w:val="center"/>
        <w:spacing w:line="360" w:lineRule="auto"/>
        <w:rPr>
          <w:rFonts w:hint="eastAsia" w:ascii="宋体" w:hAnsi="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rPr>
        <w:t xml:space="preserve">第七章 投标文件相关格式</w:t>
      </w:r>
      <w:r/>
    </w:p>
    <w:p>
      <w:pPr>
        <w:ind w:firstLine="640"/>
        <w:jc w:val="center"/>
        <w:spacing w:line="23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p>
      <w:pPr>
        <w:ind w:firstLine="640"/>
        <w:jc w:val="center"/>
        <w:spacing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一、投标函格式</w:t>
      </w:r>
      <w:r/>
    </w:p>
    <w:p>
      <w:pPr>
        <w:keepLines w:val="0"/>
        <w:keepNext w:val="0"/>
        <w:pageBreakBefore w:val="0"/>
        <w:spacing w:line="400" w:lineRule="exact"/>
        <w:widowControl w:val="off"/>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致：</w:t>
      </w:r>
      <w:r>
        <w:rPr>
          <w:rFonts w:hint="eastAsia" w:ascii="宋体" w:hAnsi="宋体" w:cs="宋体"/>
          <w:color w:val="auto"/>
          <w:sz w:val="28"/>
          <w:szCs w:val="28"/>
          <w:u w:val="single"/>
          <w:lang w:eastAsia="zh-CN"/>
        </w:rPr>
        <w:t xml:space="preserve">徐州市中心医院</w:t>
      </w:r>
      <w:r/>
    </w:p>
    <w:p>
      <w:pPr>
        <w:ind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根据</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项目[项目编号：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]招标文件，</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(姓名)代表我方</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（投标人的名称）全权处理本次投标的有关事宜。</w:t>
      </w:r>
      <w:r/>
    </w:p>
    <w:p>
      <w:pPr>
        <w:ind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据此函，投标人承诺并同意如下： </w:t>
      </w:r>
      <w:r/>
    </w:p>
    <w:p>
      <w:pPr>
        <w:ind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 投标人唯一投标报价见《开标一览表》。</w:t>
      </w:r>
      <w:r/>
    </w:p>
    <w:p>
      <w:pPr>
        <w:ind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 投标人将按招标文件的规定履行合同责任和义务。</w:t>
      </w:r>
      <w:r/>
    </w:p>
    <w:p>
      <w:pPr>
        <w:ind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 投标人已详细审查全部招标文件，包括第[插入编号] [补遗书][如果有的话]。投标人完全理解并同意放弃对这方面有不明及误解的权力。</w:t>
      </w:r>
      <w:r/>
    </w:p>
    <w:p>
      <w:pPr>
        <w:ind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 投标有效期为开标之日后90天。</w:t>
      </w:r>
      <w:r/>
    </w:p>
    <w:p>
      <w:pPr>
        <w:ind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 投标人同意提供按照贵方可能要求的与其投标有关的一切数据或资料，完全理解贵方不一定接受最低价的投标或收到的任何投标。</w:t>
      </w:r>
      <w:r/>
    </w:p>
    <w:p>
      <w:pPr>
        <w:ind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6. 投标人同意按照招标文件规定支付招标代理服务费。</w:t>
      </w:r>
      <w:r/>
    </w:p>
    <w:p>
      <w:pPr>
        <w:ind w:right="29"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7. 采购人或采购代理机构有权将我单位本项目的《开标一览表》和《分项价格表》予以公示，公示的方式由江苏海外集团国际工程咨询有限公司确定。</w:t>
      </w:r>
      <w:r/>
    </w:p>
    <w:p>
      <w:pPr>
        <w:ind w:right="29"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8. 采购人有权对投标人投标文件的真实性进行核实，如投标人不能在采购人规定的时间内向采购人提供有效的证明文件，将被采购人视为放弃中标资格。</w:t>
      </w:r>
      <w:r/>
    </w:p>
    <w:p>
      <w:pPr>
        <w:ind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6. 与本投标有关的一切正式往来信函请寄：</w:t>
      </w:r>
      <w:r/>
    </w:p>
    <w:p>
      <w:pPr>
        <w:ind w:firstLine="12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地址： </w:t>
      </w:r>
      <w:r/>
    </w:p>
    <w:p>
      <w:pPr>
        <w:ind w:firstLine="12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电话： </w:t>
      </w:r>
      <w:r/>
    </w:p>
    <w:p>
      <w:pPr>
        <w:ind w:firstLine="12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传真： </w:t>
      </w:r>
      <w:r/>
    </w:p>
    <w:p>
      <w:pPr>
        <w:ind w:firstLine="27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7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27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7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日期：  年 月 日</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ind w:firstLine="640"/>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二、开标一览表格式</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51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项目编号：</w:t>
      </w:r>
      <w:r/>
    </w:p>
    <w:p>
      <w:pPr>
        <w:spacing w:line="51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项目名称： </w:t>
      </w:r>
      <w:r/>
    </w:p>
    <w:p>
      <w:pPr>
        <w:jc w:val="righ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货币单位：人民币元</w:t>
      </w:r>
      <w:r/>
    </w:p>
    <w:tbl>
      <w:tblPr>
        <w:tblStyle w:val="777"/>
        <w:tblW w:w="8516"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01"/>
        <w:gridCol w:w="2186"/>
        <w:gridCol w:w="2529"/>
      </w:tblGrid>
      <w:tr>
        <w:trPr>
          <w:jc w:val="cente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0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8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9"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总价（小写）</w:t>
            </w:r>
            <w:r/>
          </w:p>
        </w:tc>
      </w:tr>
      <w:tr>
        <w:trPr>
          <w:jc w:val="cente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0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eastAsia="zh-CN"/>
              </w:rPr>
              <w:t xml:space="preserve">徐州市中心医院全自动药品分包机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9"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r>
      <w:tr>
        <w:trPr>
          <w:jc w:val="center"/>
          <w:trHeight w:val="9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0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5"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r>
    </w:tbl>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 </w:t>
      </w:r>
      <w:r/>
    </w:p>
    <w:p>
      <w:pPr>
        <w:ind w:firstLine="33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39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ind w:firstLine="33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日期：  年  月  日</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ind w:firstLine="600"/>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三、分项价格表格式</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项目编号：</w:t>
      </w:r>
      <w:r/>
    </w:p>
    <w:p>
      <w:pPr>
        <w:rPr>
          <w:rFonts w:hint="eastAsia" w:ascii="宋体" w:hAnsi="宋体" w:cs="宋体"/>
          <w:color w:val="auto"/>
          <w:sz w:val="28"/>
          <w:szCs w:val="28"/>
        </w:rPr>
      </w:pPr>
      <w:r>
        <w:rPr>
          <w:rFonts w:hint="eastAsia" w:ascii="宋体" w:hAnsi="宋体" w:cs="宋体"/>
          <w:color w:val="auto"/>
          <w:sz w:val="28"/>
          <w:szCs w:val="28"/>
        </w:rPr>
        <w:t xml:space="preserve">项目名称：</w:t>
      </w:r>
      <w:r/>
    </w:p>
    <w:p>
      <w:pPr>
        <w:jc w:val="right"/>
        <w:rPr>
          <w:rFonts w:hint="eastAsia" w:ascii="宋体" w:hAnsi="宋体" w:cs="宋体"/>
          <w:color w:val="auto"/>
          <w:sz w:val="28"/>
          <w:szCs w:val="28"/>
        </w:rPr>
      </w:pPr>
      <w:r>
        <w:rPr>
          <w:rFonts w:hint="eastAsia" w:ascii="宋体" w:hAnsi="宋体" w:cs="宋体"/>
          <w:color w:val="auto"/>
          <w:sz w:val="28"/>
          <w:szCs w:val="28"/>
        </w:rPr>
        <w:t xml:space="preserve">          　 货币单位：人民币元</w:t>
      </w:r>
      <w:r/>
    </w:p>
    <w:p>
      <w:pPr>
        <w:ind w:firstLine="3120"/>
        <w:rPr>
          <w:rFonts w:hint="eastAsia" w:ascii="宋体" w:hAnsi="宋体" w:cs="宋体"/>
          <w:color w:val="auto"/>
          <w:sz w:val="24"/>
        </w:rPr>
      </w:pPr>
      <w:r>
        <w:rPr>
          <w:rFonts w:hint="eastAsia" w:ascii="宋体" w:hAnsi="宋体" w:cs="宋体"/>
          <w:color w:val="auto"/>
          <w:sz w:val="24"/>
        </w:rPr>
      </w:r>
      <w:r/>
    </w:p>
    <w:tbl>
      <w:tblPr>
        <w:tblStyle w:val="750"/>
        <w:tblW w:w="10047"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13"/>
        <w:gridCol w:w="975"/>
        <w:gridCol w:w="1005"/>
        <w:gridCol w:w="1346"/>
        <w:gridCol w:w="1843"/>
        <w:gridCol w:w="708"/>
        <w:gridCol w:w="776"/>
        <w:gridCol w:w="707"/>
        <w:gridCol w:w="815"/>
        <w:gridCol w:w="1159"/>
      </w:tblGrid>
      <w:tr>
        <w:trPr>
          <w:jc w:val="center"/>
          <w:trHeight w:val="583"/>
        </w:trPr>
        <w:tc>
          <w:tcPr>
            <w:shd w:val="clear" w:color="auto" w:fill="c0c0c0"/>
            <w:tcMar>
              <w:left w:w="15" w:type="dxa"/>
              <w:top w:w="15" w:type="dxa"/>
              <w:right w:w="15" w:type="dxa"/>
              <w:bottom w:w="0" w:type="dxa"/>
            </w:tcMar>
            <w:tcW w:w="713"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数量</w:t>
            </w:r>
            <w:r/>
          </w:p>
        </w:tc>
        <w:tc>
          <w:tcPr>
            <w:shd w:val="clear" w:color="auto" w:fill="c0c0c0"/>
            <w:tcMar>
              <w:left w:w="15" w:type="dxa"/>
              <w:top w:w="15" w:type="dxa"/>
              <w:right w:w="15" w:type="dxa"/>
              <w:bottom w:w="0" w:type="dxa"/>
            </w:tcMar>
            <w:tcW w:w="776"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数量单位</w:t>
            </w:r>
            <w:r/>
          </w:p>
        </w:tc>
        <w:tc>
          <w:tcPr>
            <w:shd w:val="clear" w:color="auto" w:fill="c0c0c0"/>
            <w:tcMar>
              <w:left w:w="15" w:type="dxa"/>
              <w:top w:w="15" w:type="dxa"/>
              <w:right w:w="15" w:type="dxa"/>
              <w:bottom w:w="0" w:type="dxa"/>
            </w:tcMar>
            <w:tcW w:w="707"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单价</w:t>
            </w:r>
            <w:r/>
          </w:p>
        </w:tc>
        <w:tc>
          <w:tcPr>
            <w:shd w:val="clear" w:color="auto" w:fill="c0c0c0"/>
            <w:tcW w:w="815"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总价</w:t>
            </w:r>
            <w:r/>
          </w:p>
        </w:tc>
        <w:tc>
          <w:tcPr>
            <w:shd w:val="clear" w:color="auto" w:fill="c0c0c0"/>
            <w:tcMar>
              <w:left w:w="15" w:type="dxa"/>
              <w:top w:w="15" w:type="dxa"/>
              <w:right w:w="15" w:type="dxa"/>
              <w:bottom w:w="0" w:type="dxa"/>
            </w:tcMar>
            <w:tcW w:w="1159"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b/>
                <w:bCs/>
                <w:color w:val="auto"/>
                <w:sz w:val="28"/>
                <w:szCs w:val="28"/>
              </w:rPr>
              <w:t xml:space="preserve">备注</w:t>
            </w:r>
            <w:r/>
          </w:p>
        </w:tc>
      </w:tr>
      <w:tr>
        <w:trPr>
          <w:jc w:val="center"/>
          <w:trHeight w:val="300"/>
        </w:trPr>
        <w:tc>
          <w:tcPr>
            <w:tcMar>
              <w:left w:w="15" w:type="dxa"/>
              <w:top w:w="15" w:type="dxa"/>
              <w:right w:w="15" w:type="dxa"/>
              <w:bottom w:w="0" w:type="dxa"/>
            </w:tcMar>
            <w:tcW w:w="713"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843"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776"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707"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815"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159"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r>
      <w:tr>
        <w:trPr>
          <w:jc w:val="center"/>
          <w:trHeight w:val="214"/>
        </w:trPr>
        <w:tc>
          <w:tcPr>
            <w:tcMar>
              <w:left w:w="15" w:type="dxa"/>
              <w:top w:w="15" w:type="dxa"/>
              <w:right w:w="15" w:type="dxa"/>
              <w:bottom w:w="0" w:type="dxa"/>
            </w:tcMar>
            <w:tcW w:w="713"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843"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776"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707"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815"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159"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r>
      <w:tr>
        <w:trPr>
          <w:jc w:val="center"/>
          <w:trHeight w:val="214"/>
        </w:trPr>
        <w:tc>
          <w:tcPr>
            <w:tcMar>
              <w:left w:w="15" w:type="dxa"/>
              <w:top w:w="15" w:type="dxa"/>
              <w:right w:w="15" w:type="dxa"/>
              <w:bottom w:w="0" w:type="dxa"/>
            </w:tcMar>
            <w:tcW w:w="713"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843"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776"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707"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815"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159"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r>
      <w:tr>
        <w:trPr>
          <w:jc w:val="center"/>
          <w:trHeight w:val="322"/>
        </w:trPr>
        <w:tc>
          <w:tcPr>
            <w:tcMar>
              <w:left w:w="15" w:type="dxa"/>
              <w:top w:w="15" w:type="dxa"/>
              <w:right w:w="15" w:type="dxa"/>
              <w:bottom w:w="0" w:type="dxa"/>
            </w:tcMar>
            <w:tcW w:w="713"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843"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776"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707"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815"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159"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r>
      <w:tr>
        <w:trPr>
          <w:jc w:val="center"/>
          <w:trHeight w:val="285"/>
        </w:trPr>
        <w:tc>
          <w:tcPr>
            <w:tcMar>
              <w:left w:w="15" w:type="dxa"/>
              <w:top w:w="15" w:type="dxa"/>
              <w:right w:w="15" w:type="dxa"/>
              <w:bottom w:w="0" w:type="dxa"/>
            </w:tcMar>
            <w:tcW w:w="713"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843"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776"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707"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815"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159"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r>
      <w:tr>
        <w:trPr>
          <w:jc w:val="center"/>
          <w:trHeight w:val="285"/>
        </w:trPr>
        <w:tc>
          <w:tcPr>
            <w:tcMar>
              <w:left w:w="15" w:type="dxa"/>
              <w:top w:w="15" w:type="dxa"/>
              <w:right w:w="15" w:type="dxa"/>
              <w:bottom w:w="0" w:type="dxa"/>
            </w:tcMar>
            <w:tcW w:w="713"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843"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776"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707"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815"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159"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r>
      <w:tr>
        <w:trPr>
          <w:jc w:val="center"/>
          <w:trHeight w:val="499"/>
        </w:trPr>
        <w:tc>
          <w:tcPr>
            <w:gridSpan w:val="4"/>
            <w:tcMar>
              <w:left w:w="15" w:type="dxa"/>
              <w:top w:w="15" w:type="dxa"/>
              <w:right w:w="15" w:type="dxa"/>
              <w:bottom w:w="0" w:type="dxa"/>
            </w:tcMar>
            <w:tcW w:w="4039"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总价合计（即《开标一览表》中的“总价”）</w:t>
            </w:r>
            <w:r/>
          </w:p>
        </w:tc>
        <w:tc>
          <w:tcPr>
            <w:gridSpan w:val="6"/>
            <w:tcW w:w="6008"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r>
    </w:tbl>
    <w:p>
      <w:pPr>
        <w:rPr>
          <w:rFonts w:hint="eastAsia" w:ascii="宋体" w:hAnsi="宋体" w:cs="宋体"/>
          <w:color w:val="auto"/>
          <w:sz w:val="24"/>
        </w:rPr>
      </w:pPr>
      <w:r>
        <w:rPr>
          <w:rFonts w:hint="eastAsia" w:ascii="宋体" w:hAnsi="宋体" w:cs="宋体"/>
          <w:color w:val="auto"/>
          <w:sz w:val="24"/>
        </w:rPr>
      </w:r>
      <w:r/>
    </w:p>
    <w:p>
      <w:pPr>
        <w:ind w:firstLine="3640"/>
        <w:spacing w:line="360" w:lineRule="auto"/>
        <w:rPr>
          <w:rFonts w:hint="eastAsia" w:ascii="宋体" w:hAnsi="宋体" w:cs="宋体"/>
          <w:color w:val="auto"/>
          <w:sz w:val="28"/>
          <w:szCs w:val="28"/>
        </w:rP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3640"/>
        <w:spacing w:line="360" w:lineRule="auto"/>
        <w:rPr>
          <w:rFonts w:hint="eastAsia" w:ascii="宋体" w:hAnsi="宋体" w:cs="宋体"/>
          <w:color w:val="auto"/>
          <w:sz w:val="28"/>
          <w:szCs w:val="28"/>
        </w:rPr>
      </w:pPr>
      <w:r>
        <w:rPr>
          <w:rFonts w:hint="eastAsia" w:ascii="宋体" w:hAnsi="宋体" w:cs="宋体"/>
          <w:color w:val="auto"/>
          <w:sz w:val="28"/>
          <w:szCs w:val="28"/>
        </w:rPr>
        <w:t xml:space="preserve">日期：   年  月  日</w:t>
      </w:r>
      <w:r/>
    </w:p>
    <w:p>
      <w:pPr>
        <w:spacing w:line="360" w:lineRule="auto"/>
        <w:rPr>
          <w:rFonts w:hint="eastAsia" w:ascii="宋体" w:hAnsi="宋体" w:cs="宋体"/>
          <w:color w:val="auto"/>
          <w:sz w:val="28"/>
          <w:szCs w:val="28"/>
        </w:rPr>
      </w:pPr>
      <w:r>
        <w:rPr>
          <w:rFonts w:hint="eastAsia" w:ascii="宋体" w:hAnsi="宋体" w:cs="宋体"/>
          <w:color w:val="auto"/>
          <w:sz w:val="28"/>
          <w:szCs w:val="28"/>
        </w:rPr>
      </w:r>
      <w:r/>
    </w:p>
    <w:p>
      <w:pPr>
        <w:jc w:val="left"/>
        <w:spacing w:line="360" w:lineRule="auto"/>
        <w:widowControl/>
        <w:rPr>
          <w:rFonts w:hint="eastAsia" w:ascii="宋体" w:hAnsi="宋体" w:cs="宋体"/>
          <w:color w:val="auto"/>
          <w:sz w:val="28"/>
          <w:szCs w:val="28"/>
        </w:rPr>
      </w:pPr>
      <w:r>
        <w:rPr>
          <w:rFonts w:hint="eastAsia" w:ascii="宋体" w:hAnsi="宋体" w:cs="宋体"/>
          <w:color w:val="auto"/>
          <w:sz w:val="28"/>
          <w:szCs w:val="28"/>
        </w:rPr>
        <w:t xml:space="preserve">注：</w:t>
      </w:r>
      <w:r/>
    </w:p>
    <w:p>
      <w:pPr>
        <w:jc w:val="left"/>
        <w:spacing w:line="360" w:lineRule="auto"/>
        <w:widowControl/>
        <w:rPr>
          <w:rFonts w:hint="eastAsia" w:ascii="宋体" w:hAnsi="宋体" w:cs="宋体"/>
          <w:color w:val="auto"/>
          <w:sz w:val="28"/>
          <w:szCs w:val="28"/>
        </w:rPr>
      </w:pPr>
      <w:r>
        <w:rPr>
          <w:rFonts w:hint="eastAsia" w:ascii="宋体" w:hAnsi="宋体" w:cs="宋体"/>
          <w:color w:val="auto"/>
          <w:sz w:val="28"/>
          <w:szCs w:val="28"/>
        </w:rPr>
        <w:t xml:space="preserve">1、如果不提供详细分项报价将视为没有实质性响应招标文件。</w:t>
      </w:r>
      <w:r/>
    </w:p>
    <w:p>
      <w:pPr>
        <w:jc w:val="left"/>
        <w:spacing w:line="360" w:lineRule="auto"/>
        <w:widowControl/>
        <w:rPr>
          <w:rFonts w:hint="eastAsia" w:ascii="宋体" w:hAnsi="宋体" w:cs="宋体"/>
          <w:color w:val="auto"/>
          <w:sz w:val="28"/>
          <w:szCs w:val="28"/>
        </w:rPr>
      </w:pPr>
      <w:r>
        <w:rPr>
          <w:rFonts w:hint="eastAsia" w:ascii="宋体" w:hAnsi="宋体" w:cs="宋体"/>
          <w:color w:val="auto"/>
          <w:sz w:val="28"/>
          <w:szCs w:val="28"/>
        </w:rPr>
        <w:t xml:space="preserve">2、投标人对以上数据的真实性负责。</w:t>
      </w:r>
      <w:r/>
    </w:p>
    <w:p>
      <w:pPr>
        <w:jc w:val="left"/>
        <w:spacing w:line="360" w:lineRule="auto"/>
        <w:widowControl/>
        <w:rPr>
          <w:rFonts w:hint="eastAsia" w:ascii="宋体" w:hAnsi="宋体" w:cs="宋体"/>
          <w:b/>
          <w:bCs/>
          <w:color w:val="auto"/>
          <w:sz w:val="28"/>
          <w:szCs w:val="28"/>
        </w:rPr>
      </w:pPr>
      <w:r>
        <w:rPr>
          <w:rFonts w:hint="eastAsia" w:ascii="宋体" w:hAnsi="宋体" w:cs="宋体"/>
          <w:b/>
          <w:bCs/>
          <w:color w:val="auto"/>
          <w:sz w:val="28"/>
          <w:szCs w:val="28"/>
        </w:rPr>
        <w:t xml:space="preserve">采购人或采购代理机构有权将以上内容进行公示。</w:t>
      </w:r>
      <w:r/>
    </w:p>
    <w:p>
      <w:pPr>
        <w:ind w:firstLine="560"/>
        <w:jc w:val="cente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四、偏离表格式</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项目编号：</w:t>
      </w:r>
      <w:r/>
    </w:p>
    <w:p>
      <w:pPr>
        <w:spacing w:line="47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项目名称：</w:t>
      </w:r>
      <w:r/>
    </w:p>
    <w:tbl>
      <w:tblPr>
        <w:tblStyle w:val="77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366"/>
        <w:gridCol w:w="1515"/>
        <w:gridCol w:w="1830"/>
        <w:gridCol w:w="1380"/>
        <w:gridCol w:w="1597"/>
      </w:tblGrid>
      <w:tr>
        <w:trPr>
          <w:trHeight w:val="794"/>
        </w:trPr>
        <w:tc>
          <w:tcPr>
            <w:tcMar>
              <w:left w:w="108" w:type="dxa"/>
              <w:top w:w="0" w:type="dxa"/>
              <w:right w:w="108" w:type="dxa"/>
              <w:bottom w:w="0" w:type="dxa"/>
            </w:tcMar>
            <w:tcW w:w="486" w:type="pct"/>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序号</w:t>
            </w:r>
            <w:r/>
          </w:p>
        </w:tc>
        <w:tc>
          <w:tcPr>
            <w:tcMar>
              <w:left w:w="108" w:type="dxa"/>
              <w:top w:w="0" w:type="dxa"/>
              <w:right w:w="108" w:type="dxa"/>
              <w:bottom w:w="0" w:type="dxa"/>
            </w:tcMar>
            <w:tcW w:w="802" w:type="pct"/>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偏离内容</w:t>
            </w:r>
            <w:r/>
          </w:p>
        </w:tc>
        <w:tc>
          <w:tcPr>
            <w:tcMar>
              <w:left w:w="108" w:type="dxa"/>
              <w:top w:w="0" w:type="dxa"/>
              <w:right w:w="108" w:type="dxa"/>
              <w:bottom w:w="0" w:type="dxa"/>
            </w:tcMar>
            <w:tcW w:w="889" w:type="pct"/>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招标文件的要求</w:t>
            </w:r>
            <w:r/>
          </w:p>
        </w:tc>
        <w:tc>
          <w:tcPr>
            <w:tcMar>
              <w:left w:w="108" w:type="dxa"/>
              <w:top w:w="0" w:type="dxa"/>
              <w:right w:w="108" w:type="dxa"/>
              <w:bottom w:w="0" w:type="dxa"/>
            </w:tcMar>
            <w:tcW w:w="1074" w:type="pct"/>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投标文件中的内容</w:t>
            </w:r>
            <w:r/>
          </w:p>
        </w:tc>
        <w:tc>
          <w:tcPr>
            <w:tcMar>
              <w:left w:w="108" w:type="dxa"/>
              <w:top w:w="0" w:type="dxa"/>
              <w:right w:w="108" w:type="dxa"/>
              <w:bottom w:w="0" w:type="dxa"/>
            </w:tcMar>
            <w:tcW w:w="810" w:type="pct"/>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（正/负/无）偏离</w:t>
            </w:r>
            <w:r/>
          </w:p>
        </w:tc>
        <w:tc>
          <w:tcPr>
            <w:tcMar>
              <w:left w:w="108" w:type="dxa"/>
              <w:top w:w="0" w:type="dxa"/>
              <w:right w:w="108" w:type="dxa"/>
              <w:bottom w:w="0" w:type="dxa"/>
            </w:tcMar>
            <w:tcW w:w="937" w:type="pct"/>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说明</w:t>
            </w:r>
            <w:r/>
          </w:p>
        </w:tc>
      </w:tr>
      <w:tr>
        <w:trPr>
          <w:trHeight w:val="794"/>
        </w:trPr>
        <w:tc>
          <w:tcPr>
            <w:tcMar>
              <w:left w:w="108" w:type="dxa"/>
              <w:top w:w="0" w:type="dxa"/>
              <w:right w:w="108" w:type="dxa"/>
              <w:bottom w:w="0" w:type="dxa"/>
            </w:tcMar>
            <w:tcW w:w="486"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02"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89"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074"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10"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937"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r>
      <w:tr>
        <w:trPr>
          <w:trHeight w:val="794"/>
        </w:trPr>
        <w:tc>
          <w:tcPr>
            <w:tcMar>
              <w:left w:w="108" w:type="dxa"/>
              <w:top w:w="0" w:type="dxa"/>
              <w:right w:w="108" w:type="dxa"/>
              <w:bottom w:w="0" w:type="dxa"/>
            </w:tcMar>
            <w:tcW w:w="486"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02"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89"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074"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10"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937"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486"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02"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89"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074"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10"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937"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486"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02"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89"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074"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10"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937"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486"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02"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89"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074"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10"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937"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486"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02"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89"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074"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10"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937"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486"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802"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889"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074"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810"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937"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r>
      <w:tr>
        <w:trPr>
          <w:trHeight w:val="794"/>
        </w:trPr>
        <w:tc>
          <w:tcPr>
            <w:tcMar>
              <w:left w:w="108" w:type="dxa"/>
              <w:top w:w="0" w:type="dxa"/>
              <w:right w:w="108" w:type="dxa"/>
              <w:bottom w:w="0" w:type="dxa"/>
            </w:tcMar>
            <w:tcW w:w="486"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802"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889"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074"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810"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937"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r>
      <w:tr>
        <w:trPr>
          <w:trHeight w:val="794"/>
        </w:trPr>
        <w:tc>
          <w:tcPr>
            <w:tcMar>
              <w:left w:w="108" w:type="dxa"/>
              <w:top w:w="0" w:type="dxa"/>
              <w:right w:w="108" w:type="dxa"/>
              <w:bottom w:w="0" w:type="dxa"/>
            </w:tcMar>
            <w:tcW w:w="486"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802"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889"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074"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810"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937" w:type="pct"/>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r>
    </w:tbl>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注</w:t>
      </w:r>
      <w:r>
        <w:rPr>
          <w:rFonts w:hint="eastAsia" w:ascii="宋体" w:hAnsi="宋体" w:cs="宋体"/>
          <w:color w:val="auto"/>
          <w:sz w:val="28"/>
          <w:szCs w:val="28"/>
        </w:rPr>
        <w:t xml:space="preserve">：投标人的投标文件中的内容与招标文件（含招标文件的澄清或者修改的内容）的要求不同时，逐条列在偏离表中，否则将视为投标人接受招标文件的要求。</w:t>
      </w:r>
      <w:r/>
    </w:p>
    <w:p>
      <w:pPr>
        <w:ind w:firstLine="2850"/>
        <w:spacing w:line="71"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spacing w:line="71"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3900"/>
        <w:spacing w:line="85"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85"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日期： 年 月 日</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jc w:val="center"/>
        <w:spacing w:line="479" w:lineRule="atLeast"/>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rPr>
      </w:r>
      <w:r/>
    </w:p>
    <w:p>
      <w:pPr>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五、授权委托书及法定代表人身份证明书格式</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（一）授权委托书</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委托人：</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地址：</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法定代表人：               职务：</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统一社会信用代码：</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受托人：        性别：男（女）</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年龄：  岁      民族：  族</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职务：</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身份证号：</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兹委托（</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）全权代表我企业（公司）参与（</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）项目（项目编号：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）的招、投标活动及签订合同。（</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）以我企业（公司）名义所为的法律行为及签署的文件，我企业（公司）均予以认可。有关法律责任均由我企业（公司）承担。（</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）无转委托权。</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委托期限自</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日起至</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日止。</w:t>
      </w:r>
      <w:r/>
    </w:p>
    <w:p>
      <w:pPr>
        <w:ind w:firstLine="63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特此授权委托。</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委托人（电子签章）：</w:t>
      </w:r>
      <w:r/>
    </w:p>
    <w:p>
      <w:pPr>
        <w:ind w:firstLine="600"/>
        <w:spacing w:line="360" w:lineRule="auto"/>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法定代表人（签字或盖章）： </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受托人（签字或盖章）：</w:t>
      </w:r>
      <w:r/>
    </w:p>
    <w:p>
      <w:pPr>
        <w:pStyle w:val="758"/>
        <w:ind w:left="0" w:firstLine="602"/>
        <w:spacing w:line="360" w:lineRule="auto"/>
        <w:rPr>
          <w:rFonts w:hint="eastAsia" w:ascii="宋体" w:hAnsi="宋体" w:cs="宋体"/>
          <w:color w:val="auto"/>
          <w:sz w:val="28"/>
          <w:szCs w:val="28"/>
        </w:rPr>
      </w:pPr>
      <w:r>
        <w:rPr>
          <w:rFonts w:hint="eastAsia" w:ascii="宋体" w:hAnsi="宋体" w:cs="宋体"/>
          <w:b/>
          <w:bCs/>
          <w:color w:val="auto"/>
          <w:sz w:val="28"/>
          <w:szCs w:val="28"/>
        </w:rPr>
        <w:t xml:space="preserve">受托人联系方式：邮箱：</w:t>
      </w:r>
      <w:r/>
    </w:p>
    <w:p>
      <w:pPr>
        <w:ind w:right="600" w:firstLine="6150"/>
        <w:spacing w:line="360" w:lineRule="auto"/>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年  月 日 </w:t>
      </w:r>
      <w:r/>
    </w:p>
    <w:p>
      <w:pPr>
        <w:spacing w:line="360" w:lineRule="auto"/>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r>
      <w:r/>
    </w:p>
    <w:p>
      <w:pPr>
        <w:spacing w:line="360" w:lineRule="auto"/>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(受托人身份证扫描件附后)</w:t>
      </w:r>
      <w:r/>
    </w:p>
    <w:p>
      <w:pPr>
        <w:jc w:val="center"/>
        <w:spacing w:before="100" w:after="100"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（二）法定代表人身份证明书</w:t>
      </w:r>
      <w:r/>
    </w:p>
    <w:p>
      <w:pPr>
        <w:pStyle w:val="751"/>
        <w:rPr>
          <w:rFonts w:hint="eastAsia" w:ascii="宋体" w:hAnsi="宋体" w:cs="宋体"/>
          <w:color w:val="auto"/>
          <w:sz w:val="24"/>
        </w:rPr>
      </w:pPr>
      <w:r>
        <w:rPr>
          <w:rFonts w:hint="eastAsia" w:ascii="宋体" w:hAnsi="宋体" w:cs="宋体"/>
          <w:color w:val="auto"/>
          <w:sz w:val="24"/>
        </w:rPr>
      </w:r>
      <w:r/>
    </w:p>
    <w:p>
      <w:pPr>
        <w:pStyle w:val="931"/>
        <w:ind w:firstLine="480"/>
        <w:spacing w:line="500" w:lineRule="exact"/>
        <w:tabs>
          <w:tab w:val="left" w:pos="720" w:leader="none"/>
          <w:tab w:val="left" w:pos="900" w:leader="none"/>
        </w:tabs>
        <w:rPr>
          <w:rFonts w:hint="eastAsia" w:ascii="宋体" w:hAnsi="宋体" w:cs="宋体"/>
          <w:color w:val="auto"/>
          <w:sz w:val="24"/>
        </w:rPr>
      </w:pPr>
      <w:r>
        <w:rPr>
          <w:rFonts w:hint="eastAsia" w:ascii="宋体" w:hAnsi="宋体" w:cs="宋体"/>
          <w:color w:val="auto"/>
          <w:sz w:val="24"/>
        </w:rPr>
      </w:r>
      <w:r/>
    </w:p>
    <w:p>
      <w:pPr>
        <w:pStyle w:val="931"/>
        <w:spacing w:line="360" w:lineRule="auto"/>
        <w:tabs>
          <w:tab w:val="left" w:pos="720" w:leader="none"/>
          <w:tab w:val="left" w:pos="900" w:leader="none"/>
        </w:tabs>
        <w:rPr>
          <w:rFonts w:hint="eastAsia" w:ascii="宋体" w:hAnsi="宋体" w:cs="宋体"/>
          <w:color w:val="auto"/>
          <w:sz w:val="30"/>
          <w:szCs w:val="30"/>
        </w:rPr>
      </w:pPr>
      <w:r>
        <w:rPr>
          <w:rFonts w:hint="eastAsia" w:ascii="宋体" w:hAnsi="宋体" w:cs="宋体"/>
          <w:color w:val="auto"/>
          <w:sz w:val="30"/>
          <w:szCs w:val="30"/>
        </w:rPr>
        <w:t xml:space="preserve">单位名称：</w:t>
      </w:r>
      <w:r/>
    </w:p>
    <w:p>
      <w:pPr>
        <w:pStyle w:val="931"/>
        <w:spacing w:line="360" w:lineRule="auto"/>
        <w:tabs>
          <w:tab w:val="left" w:pos="720" w:leader="none"/>
          <w:tab w:val="left" w:pos="900" w:leader="none"/>
        </w:tabs>
        <w:rPr>
          <w:rFonts w:hint="eastAsia" w:ascii="宋体" w:hAnsi="宋体" w:cs="宋体"/>
          <w:color w:val="auto"/>
          <w:sz w:val="30"/>
          <w:szCs w:val="30"/>
        </w:rPr>
      </w:pPr>
      <w:r>
        <w:rPr>
          <w:rFonts w:hint="eastAsia" w:ascii="宋体" w:hAnsi="宋体" w:cs="宋体"/>
          <w:color w:val="auto"/>
          <w:sz w:val="30"/>
          <w:szCs w:val="30"/>
        </w:rPr>
        <w:t xml:space="preserve">地址：</w:t>
      </w:r>
      <w:r/>
    </w:p>
    <w:p>
      <w:pPr>
        <w:pStyle w:val="931"/>
        <w:spacing w:line="360" w:lineRule="auto"/>
        <w:tabs>
          <w:tab w:val="left" w:pos="720" w:leader="none"/>
          <w:tab w:val="left" w:pos="900" w:leader="none"/>
        </w:tabs>
        <w:rPr>
          <w:rFonts w:hint="eastAsia" w:ascii="宋体" w:hAnsi="宋体" w:cs="宋体"/>
          <w:color w:val="auto"/>
          <w:sz w:val="30"/>
          <w:szCs w:val="30"/>
        </w:rPr>
      </w:pPr>
      <w:r>
        <w:rPr>
          <w:rFonts w:hint="eastAsia" w:ascii="宋体" w:hAnsi="宋体" w:cs="宋体"/>
          <w:color w:val="auto"/>
          <w:sz w:val="30"/>
          <w:szCs w:val="30"/>
        </w:rPr>
        <w:t xml:space="preserve">姓名：            性别：    </w:t>
      </w:r>
      <w:r/>
    </w:p>
    <w:p>
      <w:pPr>
        <w:pStyle w:val="931"/>
        <w:spacing w:line="360" w:lineRule="auto"/>
        <w:tabs>
          <w:tab w:val="left" w:pos="720" w:leader="none"/>
          <w:tab w:val="left" w:pos="900" w:leader="none"/>
        </w:tabs>
        <w:rPr>
          <w:rFonts w:hint="eastAsia" w:ascii="宋体" w:hAnsi="宋体" w:cs="宋体"/>
          <w:color w:val="auto"/>
          <w:sz w:val="30"/>
          <w:szCs w:val="30"/>
        </w:rPr>
      </w:pPr>
      <w:r>
        <w:rPr>
          <w:rFonts w:hint="eastAsia" w:ascii="宋体" w:hAnsi="宋体" w:cs="宋体"/>
          <w:color w:val="auto"/>
          <w:sz w:val="30"/>
          <w:szCs w:val="30"/>
        </w:rPr>
        <w:t xml:space="preserve">身份证号：        职务：</w:t>
      </w:r>
      <w:r/>
    </w:p>
    <w:p>
      <w:pPr>
        <w:pStyle w:val="931"/>
        <w:ind w:firstLine="960"/>
        <w:spacing w:line="360" w:lineRule="auto"/>
        <w:rPr>
          <w:rFonts w:hint="eastAsia" w:ascii="宋体" w:hAnsi="宋体" w:cs="宋体"/>
          <w:color w:val="auto"/>
          <w:sz w:val="30"/>
          <w:szCs w:val="30"/>
          <w:u w:val="single"/>
        </w:rPr>
      </w:pPr>
      <w:r>
        <w:rPr>
          <w:rFonts w:hint="eastAsia" w:ascii="宋体" w:hAnsi="宋体" w:cs="宋体"/>
          <w:color w:val="auto"/>
          <w:sz w:val="30"/>
          <w:szCs w:val="30"/>
          <w:u w:val="single"/>
        </w:rPr>
      </w:r>
      <w:r/>
    </w:p>
    <w:p>
      <w:pPr>
        <w:pStyle w:val="931"/>
        <w:ind w:firstLine="600"/>
        <w:spacing w:line="360" w:lineRule="auto"/>
        <w:rPr>
          <w:rFonts w:hint="eastAsia" w:ascii="宋体" w:hAnsi="宋体" w:cs="宋体"/>
          <w:color w:val="auto"/>
          <w:sz w:val="30"/>
          <w:szCs w:val="30"/>
        </w:rPr>
      </w:pPr>
      <w:r>
        <w:rPr>
          <w:rFonts w:hint="eastAsia" w:ascii="宋体" w:hAnsi="宋体" w:cs="宋体"/>
          <w:color w:val="auto"/>
          <w:sz w:val="30"/>
          <w:szCs w:val="30"/>
          <w:u w:val="single"/>
        </w:rPr>
        <w:t xml:space="preserve">         </w:t>
      </w:r>
      <w:r>
        <w:rPr>
          <w:rFonts w:hint="eastAsia" w:ascii="宋体" w:hAnsi="宋体" w:cs="宋体"/>
          <w:color w:val="auto"/>
          <w:sz w:val="30"/>
          <w:szCs w:val="30"/>
        </w:rPr>
        <w:t xml:space="preserve">系我企业（公司）的法定代表人。</w:t>
      </w:r>
      <w:r/>
    </w:p>
    <w:p>
      <w:pPr>
        <w:pStyle w:val="931"/>
        <w:spacing w:line="360" w:lineRule="auto"/>
        <w:tabs>
          <w:tab w:val="left" w:pos="720" w:leader="none"/>
          <w:tab w:val="left" w:pos="900" w:leader="none"/>
        </w:tabs>
        <w:rPr>
          <w:rFonts w:hint="eastAsia" w:ascii="宋体" w:hAnsi="宋体" w:cs="宋体"/>
          <w:color w:val="auto"/>
          <w:sz w:val="30"/>
          <w:szCs w:val="30"/>
        </w:rPr>
      </w:pPr>
      <w:r>
        <w:rPr>
          <w:rFonts w:hint="eastAsia" w:ascii="宋体" w:hAnsi="宋体" w:cs="宋体"/>
          <w:color w:val="auto"/>
          <w:sz w:val="30"/>
          <w:szCs w:val="30"/>
        </w:rPr>
      </w:r>
      <w:r/>
    </w:p>
    <w:p>
      <w:pPr>
        <w:pStyle w:val="931"/>
        <w:ind w:firstLine="480"/>
        <w:spacing w:line="360" w:lineRule="auto"/>
        <w:tabs>
          <w:tab w:val="left" w:pos="720" w:leader="none"/>
          <w:tab w:val="left" w:pos="900" w:leader="none"/>
        </w:tabs>
        <w:rPr>
          <w:rFonts w:hint="eastAsia" w:ascii="宋体" w:hAnsi="宋体" w:cs="宋体"/>
          <w:color w:val="auto"/>
          <w:sz w:val="30"/>
          <w:szCs w:val="30"/>
        </w:rPr>
      </w:pPr>
      <w:r>
        <w:rPr>
          <w:rFonts w:hint="eastAsia" w:ascii="宋体" w:hAnsi="宋体" w:cs="宋体"/>
          <w:color w:val="auto"/>
          <w:sz w:val="30"/>
          <w:szCs w:val="30"/>
        </w:rPr>
        <w:t xml:space="preserve">特此证明。</w:t>
      </w:r>
      <w:r/>
    </w:p>
    <w:p>
      <w:pPr>
        <w:pStyle w:val="931"/>
        <w:ind w:firstLine="480"/>
        <w:spacing w:line="360" w:lineRule="auto"/>
        <w:tabs>
          <w:tab w:val="left" w:pos="720" w:leader="none"/>
          <w:tab w:val="left" w:pos="900" w:leader="none"/>
        </w:tabs>
        <w:rPr>
          <w:rFonts w:hint="eastAsia" w:ascii="宋体" w:hAnsi="宋体" w:cs="宋体"/>
          <w:color w:val="auto"/>
          <w:sz w:val="30"/>
          <w:szCs w:val="30"/>
        </w:rPr>
      </w:pPr>
      <w:r>
        <w:rPr>
          <w:rFonts w:hint="eastAsia" w:ascii="宋体" w:hAnsi="宋体" w:cs="宋体"/>
          <w:color w:val="auto"/>
          <w:sz w:val="30"/>
          <w:szCs w:val="30"/>
        </w:rPr>
      </w:r>
      <w:r/>
    </w:p>
    <w:p>
      <w:pPr>
        <w:spacing w:line="71" w:lineRule="atLeast"/>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szCs w:val="30"/>
        </w:rPr>
      </w:r>
      <w:r/>
    </w:p>
    <w:p>
      <w:pPr>
        <w:spacing w:line="71" w:lineRule="atLeast"/>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szCs w:val="30"/>
        </w:rPr>
        <w:t xml:space="preserve">投标人：</w:t>
      </w:r>
      <w:r>
        <w:rPr>
          <w:rFonts w:hint="eastAsia" w:ascii="宋体" w:hAnsi="宋体" w:cs="宋体"/>
          <w:color w:val="auto"/>
          <w:sz w:val="30"/>
          <w:szCs w:val="30"/>
          <w:u w:val="single"/>
        </w:rPr>
        <w:t xml:space="preserve">      </w:t>
      </w:r>
      <w:r>
        <w:rPr>
          <w:rFonts w:hint="eastAsia" w:ascii="宋体" w:hAnsi="宋体" w:cs="宋体"/>
          <w:color w:val="auto"/>
          <w:sz w:val="30"/>
          <w:szCs w:val="30"/>
        </w:rPr>
        <w:t xml:space="preserve">（电子签章）</w:t>
      </w:r>
      <w:r/>
    </w:p>
    <w:p>
      <w:pPr>
        <w:spacing w:line="85" w:lineRule="atLeast"/>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szCs w:val="30"/>
        </w:rPr>
        <w:t xml:space="preserve"> </w:t>
      </w:r>
      <w:r/>
    </w:p>
    <w:p>
      <w:pPr>
        <w:spacing w:line="85" w:lineRule="atLeast"/>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szCs w:val="30"/>
        </w:rPr>
        <w:t xml:space="preserve">法定代表人（签字或盖章）：</w:t>
      </w:r>
      <w:r/>
    </w:p>
    <w:p>
      <w:pPr>
        <w:spacing w:line="85" w:lineRule="atLeast"/>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szCs w:val="30"/>
        </w:rPr>
      </w:r>
      <w:r/>
    </w:p>
    <w:p>
      <w:pPr>
        <w:spacing w:line="85" w:lineRule="atLeast"/>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szCs w:val="30"/>
        </w:rPr>
        <w:t xml:space="preserve">日期： 年 月 日</w:t>
      </w:r>
      <w:r/>
    </w:p>
    <w:p>
      <w:pPr>
        <w:pStyle w:val="931"/>
        <w:jc w:val="right"/>
        <w:spacing w:line="360" w:lineRule="auto"/>
        <w:tabs>
          <w:tab w:val="left" w:pos="720" w:leader="none"/>
          <w:tab w:val="left" w:pos="900" w:leader="none"/>
        </w:tabs>
        <w:rPr>
          <w:rFonts w:hint="eastAsia" w:ascii="宋体" w:hAnsi="宋体" w:cs="宋体"/>
          <w:color w:val="auto"/>
          <w:sz w:val="30"/>
          <w:szCs w:val="30"/>
        </w:rPr>
      </w:pPr>
      <w:r>
        <w:rPr>
          <w:rFonts w:hint="eastAsia" w:ascii="宋体" w:hAnsi="宋体" w:cs="宋体"/>
          <w:color w:val="auto"/>
          <w:sz w:val="30"/>
          <w:szCs w:val="30"/>
        </w:rPr>
      </w:r>
      <w:r/>
    </w:p>
    <w:p>
      <w:pPr>
        <w:pStyle w:val="931"/>
        <w:spacing w:line="360" w:lineRule="auto"/>
        <w:rPr>
          <w:rFonts w:hint="eastAsia" w:ascii="宋体" w:hAnsi="宋体" w:cs="宋体"/>
          <w:color w:val="auto"/>
          <w:sz w:val="30"/>
          <w:szCs w:val="30"/>
        </w:rPr>
      </w:pPr>
      <w:r>
        <w:rPr>
          <w:rFonts w:hint="eastAsia" w:ascii="宋体" w:hAnsi="宋体" w:cs="宋体"/>
          <w:color w:val="auto"/>
          <w:sz w:val="30"/>
          <w:szCs w:val="30"/>
        </w:rPr>
      </w:r>
      <w:r/>
    </w:p>
    <w:p>
      <w:pPr>
        <w:pStyle w:val="931"/>
        <w:spacing w:line="360" w:lineRule="auto"/>
        <w:tabs>
          <w:tab w:val="left" w:pos="720" w:leader="none"/>
          <w:tab w:val="left" w:pos="900" w:leader="none"/>
        </w:tabs>
        <w:rPr>
          <w:rFonts w:hint="eastAsia" w:ascii="宋体" w:hAnsi="宋体" w:cs="宋体"/>
          <w:b/>
          <w:bCs/>
          <w:color w:val="auto"/>
          <w:sz w:val="30"/>
          <w:szCs w:val="30"/>
        </w:rPr>
      </w:pPr>
      <w:r>
        <w:rPr>
          <w:rFonts w:hint="eastAsia" w:ascii="宋体" w:hAnsi="宋体" w:cs="宋体"/>
          <w:b/>
          <w:bCs/>
          <w:color w:val="auto"/>
          <w:sz w:val="30"/>
          <w:szCs w:val="30"/>
        </w:rPr>
        <w:t xml:space="preserve">(法定代表人身份证原件扫描件附后）</w:t>
      </w:r>
      <w:r/>
    </w:p>
    <w:p>
      <w:pPr>
        <w:rPr>
          <w:rFonts w:hint="eastAsia" w:ascii="宋体" w:hAnsi="宋体" w:cs="宋体"/>
          <w:b/>
          <w:bCs/>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rPr>
      </w:r>
      <w:r/>
    </w:p>
    <w:p>
      <w:pPr>
        <w:numPr>
          <w:ilvl w:val="0"/>
          <w:numId w:val="3"/>
        </w:numPr>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中小企业声明函格式</w:t>
      </w:r>
      <w:r/>
    </w:p>
    <w:p>
      <w:pPr>
        <w:spacing w:line="324"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项目编号：</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项目名称：</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rPr>
        <w:t xml:space="preserve">本公司郑重声明，根据《政府采购促进中小企业发展管理办法》（财库[2020]46号）的规定，本公司参加（</w:t>
      </w:r>
      <w:r>
        <w:rPr>
          <w:rFonts w:hint="eastAsia" w:ascii="宋体" w:hAnsi="宋体" w:cs="宋体"/>
          <w:color w:val="auto"/>
          <w:sz w:val="28"/>
          <w:szCs w:val="28"/>
          <w:u w:val="single"/>
          <w:lang w:val="en-US" w:eastAsia="zh-CN"/>
        </w:rPr>
        <w:t xml:space="preserve">徐州市中心医院</w:t>
      </w:r>
      <w:r>
        <w:rPr>
          <w:rFonts w:hint="eastAsia" w:ascii="宋体" w:hAnsi="宋体" w:cs="宋体"/>
          <w:color w:val="auto"/>
          <w:sz w:val="28"/>
          <w:szCs w:val="28"/>
        </w:rPr>
        <w:t xml:space="preserve">）的（</w:t>
      </w:r>
      <w:r>
        <w:rPr>
          <w:rFonts w:hint="eastAsia" w:ascii="宋体" w:hAnsi="宋体" w:cs="宋体"/>
          <w:color w:val="auto"/>
          <w:sz w:val="28"/>
          <w:szCs w:val="28"/>
          <w:u w:val="single"/>
          <w:lang w:eastAsia="zh-CN"/>
        </w:rPr>
        <w:t xml:space="preserve">徐州市中心医院全自动药品分包机</w:t>
      </w:r>
      <w:r>
        <w:rPr>
          <w:rFonts w:hint="eastAsia" w:ascii="宋体" w:hAnsi="宋体" w:cs="宋体"/>
          <w:color w:val="auto"/>
          <w:sz w:val="28"/>
          <w:szCs w:val="28"/>
          <w:u w:val="single"/>
        </w:rPr>
        <w:t xml:space="preserve">项目</w:t>
      </w:r>
      <w:r>
        <w:rPr>
          <w:rFonts w:hint="eastAsia" w:ascii="宋体" w:hAnsi="宋体" w:cs="宋体"/>
          <w:color w:val="auto"/>
          <w:sz w:val="28"/>
          <w:szCs w:val="28"/>
        </w:rPr>
        <w:t xml:space="preserve">）采购活动，提供的货物全部由符合政策要求的中小企业制造。相关企业的具体情况如下：</w:t>
      </w:r>
      <w:r/>
    </w:p>
    <w:p>
      <w:pPr>
        <w:pStyle w:val="757"/>
        <w:ind w:left="0" w:firstLine="560"/>
        <w:spacing w:after="0" w:line="360" w:lineRule="auto"/>
        <w:rPr>
          <w:rFonts w:hint="eastAsia" w:ascii="宋体" w:hAnsi="宋体" w:cs="宋体"/>
          <w:color w:val="auto"/>
          <w:sz w:val="28"/>
          <w:szCs w:val="28"/>
        </w:rPr>
      </w:pPr>
      <w:r>
        <w:rPr>
          <w:rFonts w:hint="eastAsia" w:ascii="宋体" w:hAnsi="宋体" w:cs="宋体"/>
          <w:color w:val="auto"/>
          <w:sz w:val="28"/>
          <w:szCs w:val="28"/>
        </w:rPr>
        <w:t xml:space="preserve">1.（</w:t>
      </w:r>
      <w:r>
        <w:rPr>
          <w:rFonts w:hint="eastAsia" w:ascii="宋体" w:hAnsi="宋体" w:cs="宋体"/>
          <w:color w:val="auto"/>
          <w:sz w:val="28"/>
          <w:szCs w:val="28"/>
          <w:u w:val="single"/>
          <w:lang w:val="en-US" w:eastAsia="zh-CN"/>
        </w:rPr>
        <w:t xml:space="preserve">全自动药品分包机</w:t>
      </w:r>
      <w:r>
        <w:rPr>
          <w:rFonts w:hint="eastAsia" w:ascii="宋体" w:hAnsi="宋体" w:cs="宋体"/>
          <w:color w:val="auto"/>
          <w:sz w:val="28"/>
          <w:szCs w:val="28"/>
        </w:rPr>
        <w:t xml:space="preserve">），属于（</w:t>
      </w:r>
      <w:r>
        <w:rPr>
          <w:rFonts w:hint="eastAsia" w:ascii="宋体" w:hAnsi="宋体" w:cs="宋体"/>
          <w:color w:val="auto"/>
          <w:sz w:val="28"/>
          <w:szCs w:val="28"/>
          <w:u w:val="single"/>
        </w:rPr>
        <w:t xml:space="preserve">工业</w:t>
      </w:r>
      <w:r>
        <w:rPr>
          <w:rFonts w:hint="eastAsia" w:ascii="宋体" w:hAnsi="宋体" w:cs="宋体"/>
          <w:color w:val="auto"/>
          <w:sz w:val="28"/>
          <w:szCs w:val="28"/>
        </w:rPr>
        <w:t xml:space="preserve">）行业；制造商为（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）（企业名称），从业人员（</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）人，营业收入为（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万元），资产总额为（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万元），属于（中型企业、小型企业、微型企业，请勾选！）；</w:t>
      </w:r>
      <w:r/>
    </w:p>
    <w:p>
      <w:pPr>
        <w:pStyle w:val="757"/>
        <w:ind w:left="0" w:firstLine="560"/>
        <w:spacing w:after="0" w:line="360" w:lineRule="auto"/>
        <w:rPr>
          <w:rFonts w:hint="eastAsia" w:ascii="宋体" w:hAnsi="宋体" w:cs="宋体"/>
          <w:color w:val="auto"/>
          <w:sz w:val="28"/>
          <w:szCs w:val="28"/>
        </w:rPr>
      </w:pPr>
      <w:r>
        <w:rPr>
          <w:rFonts w:hint="eastAsia" w:ascii="宋体" w:hAnsi="宋体" w:cs="宋体"/>
          <w:color w:val="auto"/>
          <w:sz w:val="28"/>
          <w:szCs w:val="28"/>
        </w:rPr>
        <w:t xml:space="preserve">.....</w:t>
      </w:r>
      <w:r/>
    </w:p>
    <w:p>
      <w:pPr>
        <w:pStyle w:val="757"/>
        <w:ind w:left="0" w:firstLine="560"/>
        <w:spacing w:after="0" w:line="360" w:lineRule="auto"/>
        <w:rPr>
          <w:rFonts w:hint="eastAsia" w:ascii="宋体" w:hAnsi="宋体" w:cs="宋体"/>
          <w:color w:val="auto"/>
          <w:sz w:val="28"/>
          <w:szCs w:val="28"/>
        </w:rPr>
      </w:pPr>
      <w:r>
        <w:rPr>
          <w:rFonts w:hint="eastAsia" w:ascii="宋体" w:hAnsi="宋体" w:cs="宋体"/>
          <w:color w:val="auto"/>
          <w:sz w:val="28"/>
          <w:szCs w:val="28"/>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cs="宋体"/>
          <w:b/>
          <w:bCs/>
          <w:color w:val="auto"/>
          <w:sz w:val="28"/>
          <w:szCs w:val="28"/>
        </w:rPr>
      </w:pPr>
      <w:r>
        <w:rPr>
          <w:rFonts w:hint="eastAsia" w:ascii="宋体" w:hAnsi="宋体" w:cs="宋体"/>
          <w:color w:val="auto"/>
          <w:sz w:val="28"/>
          <w:szCs w:val="28"/>
        </w:rPr>
        <w:t xml:space="preserve">本企业对上述声明内容的真实性负责。如有虚假，将依法承担相应责任。</w:t>
      </w:r>
      <w:r/>
    </w:p>
    <w:p>
      <w:pPr>
        <w:pStyle w:val="757"/>
        <w:ind w:left="0" w:firstLine="562"/>
        <w:spacing w:after="0" w:line="360" w:lineRule="auto"/>
        <w:rPr>
          <w:rFonts w:hint="eastAsia" w:ascii="宋体" w:hAnsi="宋体" w:cs="宋体"/>
          <w:b/>
          <w:bCs/>
          <w:color w:val="auto"/>
          <w:sz w:val="28"/>
          <w:szCs w:val="28"/>
        </w:rPr>
      </w:pPr>
      <w:r>
        <w:rPr>
          <w:rFonts w:hint="eastAsia" w:ascii="宋体" w:hAnsi="宋体" w:cs="宋体"/>
          <w:b/>
          <w:bCs/>
          <w:color w:val="auto"/>
          <w:sz w:val="28"/>
          <w:szCs w:val="28"/>
        </w:rPr>
      </w:r>
      <w:r/>
    </w:p>
    <w:p>
      <w:pPr>
        <w:pStyle w:val="757"/>
        <w:ind w:left="0" w:firstLine="562"/>
        <w:spacing w:after="0" w:line="360" w:lineRule="auto"/>
        <w:rPr>
          <w:rFonts w:hint="eastAsia" w:ascii="宋体" w:hAnsi="宋体" w:cs="宋体"/>
          <w:b/>
          <w:bCs/>
          <w:color w:val="auto"/>
          <w:sz w:val="28"/>
          <w:szCs w:val="28"/>
        </w:rPr>
      </w:pPr>
      <w:r>
        <w:rPr>
          <w:rFonts w:hint="eastAsia" w:ascii="宋体" w:hAnsi="宋体" w:cs="宋体"/>
          <w:b/>
          <w:bCs/>
          <w:color w:val="auto"/>
          <w:sz w:val="28"/>
          <w:szCs w:val="28"/>
        </w:rPr>
        <w:t xml:space="preserve">企业名称（电子签章）：</w:t>
      </w:r>
      <w:r/>
    </w:p>
    <w:p>
      <w:pPr>
        <w:pStyle w:val="757"/>
        <w:ind w:left="0" w:firstLine="562"/>
        <w:spacing w:after="0" w:line="360" w:lineRule="auto"/>
        <w:rPr>
          <w:rFonts w:hint="eastAsia" w:ascii="宋体" w:hAnsi="宋体" w:cs="宋体"/>
          <w:b/>
          <w:bCs/>
          <w:color w:val="auto"/>
          <w:sz w:val="28"/>
          <w:szCs w:val="28"/>
        </w:rPr>
      </w:pPr>
      <w:r>
        <w:rPr>
          <w:rFonts w:hint="eastAsia" w:ascii="宋体" w:hAnsi="宋体" w:cs="宋体"/>
          <w:b/>
          <w:bCs/>
          <w:color w:val="auto"/>
          <w:sz w:val="28"/>
          <w:szCs w:val="28"/>
        </w:rPr>
        <w:t xml:space="preserve">日期：  年  月  日</w:t>
      </w:r>
      <w:r/>
    </w:p>
    <w:p>
      <w:pPr>
        <w:pStyle w:val="757"/>
        <w:ind w:left="0"/>
        <w:jc w:val="left"/>
        <w:spacing w:after="0" w:line="360" w:lineRule="auto"/>
        <w:rPr>
          <w:rFonts w:hint="eastAsia" w:ascii="宋体" w:hAnsi="宋体" w:cs="宋体"/>
          <w:b/>
          <w:bCs/>
          <w:color w:val="auto"/>
          <w:sz w:val="28"/>
          <w:szCs w:val="28"/>
        </w:rPr>
      </w:pPr>
      <w:r>
        <w:rPr>
          <w:rFonts w:hint="eastAsia" w:ascii="宋体" w:hAnsi="宋体" w:cs="宋体"/>
          <w:b/>
          <w:bCs/>
          <w:color w:val="auto"/>
          <w:sz w:val="28"/>
          <w:szCs w:val="28"/>
        </w:rPr>
      </w:r>
      <w:r/>
    </w:p>
    <w:p>
      <w:pPr>
        <w:pStyle w:val="757"/>
        <w:ind w:left="0"/>
        <w:jc w:val="left"/>
        <w:spacing w:after="0" w:line="360" w:lineRule="auto"/>
        <w:rPr>
          <w:rFonts w:hint="eastAsia" w:ascii="宋体" w:hAnsi="宋体" w:cs="宋体"/>
          <w:b/>
          <w:bCs/>
          <w:color w:val="auto"/>
          <w:sz w:val="28"/>
          <w:szCs w:val="28"/>
        </w:rPr>
      </w:pPr>
      <w:r>
        <w:rPr>
          <w:rFonts w:hint="eastAsia" w:ascii="宋体" w:hAnsi="宋体" w:cs="宋体"/>
          <w:b/>
          <w:bCs/>
          <w:color w:val="auto"/>
          <w:sz w:val="28"/>
          <w:szCs w:val="28"/>
        </w:rPr>
        <w:t xml:space="preserve">说明：</w:t>
      </w:r>
      <w:r/>
    </w:p>
    <w:p>
      <w:pPr>
        <w:pStyle w:val="757"/>
        <w:ind w:left="0"/>
        <w:spacing w:after="0" w:line="360" w:lineRule="auto"/>
        <w:rPr>
          <w:rFonts w:hint="eastAsia" w:ascii="宋体" w:hAnsi="宋体" w:cs="宋体"/>
          <w:b/>
          <w:bCs/>
          <w:color w:val="auto"/>
          <w:sz w:val="28"/>
          <w:szCs w:val="28"/>
        </w:rPr>
      </w:pPr>
      <w:r>
        <w:rPr>
          <w:rFonts w:hint="eastAsia" w:ascii="宋体" w:hAnsi="宋体" w:cs="宋体"/>
          <w:b/>
          <w:bCs/>
          <w:color w:val="auto"/>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57"/>
        <w:ind w:left="0"/>
        <w:spacing w:after="0" w:line="360" w:lineRule="auto"/>
        <w:rPr>
          <w:rFonts w:hint="eastAsia" w:ascii="宋体" w:hAnsi="宋体" w:cs="宋体"/>
          <w:b/>
          <w:bCs/>
          <w:color w:val="auto"/>
          <w:sz w:val="28"/>
          <w:szCs w:val="28"/>
        </w:rPr>
      </w:pPr>
      <w:r>
        <w:rPr>
          <w:rFonts w:hint="eastAsia" w:ascii="宋体" w:hAnsi="宋体" w:cs="宋体"/>
          <w:b/>
          <w:bCs/>
          <w:color w:val="auto"/>
          <w:sz w:val="28"/>
          <w:szCs w:val="28"/>
        </w:rPr>
        <w:t xml:space="preserve">2、从业人员、营业收入、资产总额填报供应商上一年度数据，无上一年度数据的新成立企业可不填报。</w:t>
      </w:r>
      <w:r/>
    </w:p>
    <w:p>
      <w:pPr>
        <w:pStyle w:val="757"/>
        <w:ind w:left="0"/>
        <w:spacing w:after="0" w:line="360" w:lineRule="auto"/>
        <w:rPr>
          <w:rFonts w:hint="eastAsia" w:ascii="宋体" w:hAnsi="宋体" w:cs="宋体"/>
          <w:b/>
          <w:bCs/>
          <w:color w:val="auto"/>
          <w:sz w:val="28"/>
          <w:szCs w:val="28"/>
        </w:rPr>
      </w:pPr>
      <w:r>
        <w:rPr>
          <w:rFonts w:hint="eastAsia" w:ascii="宋体" w:hAnsi="宋体" w:cs="宋体"/>
          <w:b/>
          <w:bCs/>
          <w:color w:val="auto"/>
          <w:sz w:val="28"/>
          <w:szCs w:val="28"/>
        </w:rPr>
        <w:t xml:space="preserve">3、中标、成交供应商为小型、微型企业的，采购人或者其委托的采购代理机构有权随中标、成交结果同时公告其《中小企业声明函》，接受社会监督。</w:t>
      </w:r>
      <w:r/>
    </w:p>
    <w:p>
      <w:pPr>
        <w:pStyle w:val="757"/>
        <w:ind w:left="0"/>
        <w:spacing w:after="0" w:line="360" w:lineRule="auto"/>
        <w:rPr>
          <w:rFonts w:hint="eastAsia" w:ascii="宋体" w:hAnsi="宋体" w:cs="宋体"/>
          <w:b/>
          <w:bCs/>
          <w:color w:val="auto"/>
          <w:sz w:val="28"/>
          <w:szCs w:val="28"/>
        </w:rPr>
      </w:pPr>
      <w:r>
        <w:rPr>
          <w:rFonts w:hint="eastAsia" w:ascii="宋体" w:hAnsi="宋体" w:cs="宋体"/>
          <w:b/>
          <w:bCs/>
          <w:color w:val="auto"/>
          <w:sz w:val="28"/>
          <w:szCs w:val="28"/>
        </w:rPr>
        <w:t xml:space="preserve">4、执行江苏省财政厅关于进一步加大政府采购支持中小企业力度的通知（苏财购〔2022〕45号）的规定。</w:t>
      </w:r>
      <w:r/>
    </w:p>
    <w:p>
      <w:pPr>
        <w:pStyle w:val="757"/>
        <w:ind w:left="0"/>
        <w:spacing w:after="0" w:line="360" w:lineRule="auto"/>
        <w:rPr>
          <w:rFonts w:hint="eastAsia" w:ascii="宋体" w:hAnsi="宋体" w:cs="宋体"/>
          <w:b/>
          <w:bCs/>
          <w:color w:val="auto"/>
          <w:sz w:val="28"/>
          <w:szCs w:val="28"/>
        </w:rPr>
      </w:pPr>
      <w:r>
        <w:rPr>
          <w:rFonts w:hint="eastAsia" w:ascii="宋体" w:hAnsi="宋体" w:cs="宋体"/>
          <w:b/>
          <w:bCs/>
          <w:color w:val="auto"/>
          <w:sz w:val="28"/>
          <w:szCs w:val="28"/>
        </w:rPr>
        <w:t xml:space="preserve">5、供应商提供的《中小企业声明函》与事实不符的，依照《政府采购法》第七十七条第一款的规定追究法律责任。</w:t>
      </w:r>
      <w:r/>
    </w:p>
    <w:p>
      <w:pPr>
        <w:jc w:val="left"/>
        <w:spacing w:line="360" w:lineRule="auto"/>
        <w:widowControl/>
        <w:rPr>
          <w:rFonts w:hint="eastAsia" w:ascii="宋体" w:hAnsi="宋体" w:cs="宋体"/>
          <w:color w:val="auto"/>
          <w:sz w:val="28"/>
          <w:szCs w:val="28"/>
        </w:rPr>
      </w:pPr>
      <w:r>
        <w:rPr>
          <w:rFonts w:hint="eastAsia" w:ascii="宋体" w:hAnsi="宋体" w:cs="宋体"/>
          <w:color w:val="auto"/>
          <w:sz w:val="28"/>
          <w:szCs w:val="28"/>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53"/>
        <w:rPr>
          <w:rFonts w:hint="eastAsia" w:ascii="宋体" w:hAnsi="宋体" w:cs="宋体"/>
          <w:color w:val="auto"/>
          <w:sz w:val="24"/>
        </w:rPr>
      </w:pPr>
      <w:r>
        <w:rPr>
          <w:rFonts w:hint="eastAsia" w:ascii="宋体" w:hAnsi="宋体" w:cs="宋体"/>
          <w:color w:val="auto"/>
          <w:sz w:val="24"/>
        </w:rPr>
      </w:r>
      <w:r/>
    </w:p>
    <w:p>
      <w:pPr>
        <w:ind w:firstLine="600"/>
        <w:jc w:val="cente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mc:AlternateContent>
          <mc:Choice Requires="wpg">
            <w:drawing>
              <wp:inline xmlns:wp="http://schemas.openxmlformats.org/drawingml/2006/wordprocessingDrawing" distT="0" distB="0" distL="0" distR="0">
                <wp:extent cx="1951990" cy="3216275"/>
                <wp:effectExtent l="0" t="0" r="10160" b="3175"/>
                <wp:docPr id="5"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图片1"/>
                        <pic:cNvPicPr>
                          <a:picLocks noChangeAspect="1"/>
                        </pic:cNvPicPr>
                        <pic:nvPr/>
                      </pic:nvPicPr>
                      <pic:blipFill>
                        <a:blip r:embed="rId15"/>
                        <a:stretch/>
                      </pic:blipFill>
                      <pic:spPr bwMode="auto">
                        <a:xfrm>
                          <a:off x="0" y="0"/>
                          <a:ext cx="1951990" cy="3216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3.7pt;height:253.2pt;mso-wrap-distance-left:0.0pt;mso-wrap-distance-top:0.0pt;mso-wrap-distance-right:0.0pt;mso-wrap-distance-bottom:0.0pt;" stroked="f">
                <v:path textboxrect="0,0,0,0"/>
                <v:imagedata r:id="rId15" o:title=""/>
              </v:shape>
            </w:pict>
          </mc:Fallback>
        </mc:AlternateContent>
      </w:r>
      <w:r>
        <w:rPr>
          <w:rFonts w:hint="eastAsia" w:ascii="宋体" w:hAnsi="宋体" w:cs="宋体"/>
          <w:color w:val="auto"/>
          <w:sz w:val="24"/>
        </w:rPr>
        <w:br w:type="page" w:clear="all"/>
      </w:r>
      <w:r/>
    </w:p>
    <w:p>
      <w:pPr>
        <w:ind w:firstLine="600"/>
        <w:jc w:val="center"/>
        <w:spacing w:before="100" w:after="100"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七、残疾人福利性单位声明函格式</w:t>
      </w:r>
      <w:r/>
    </w:p>
    <w:p>
      <w:pPr>
        <w:jc w:val="cente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（如投标人不属于残疾人福利性单位不需要提供此声明函）</w:t>
      </w:r>
      <w:r/>
    </w:p>
    <w:p>
      <w:pPr>
        <w:ind w:firstLine="624"/>
        <w:spacing w:line="360" w:lineRule="auto"/>
        <w:rPr>
          <w:rFonts w:hint="eastAsia" w:ascii="宋体" w:hAnsi="宋体" w:cs="宋体"/>
          <w:color w:val="auto"/>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项目编号：</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项目名称：</w:t>
      </w:r>
      <w:r/>
    </w:p>
    <w:p>
      <w:pPr>
        <w:ind w:firstLine="624"/>
        <w:spacing w:line="360" w:lineRule="auto"/>
        <w:rPr>
          <w:rFonts w:hint="eastAsia" w:ascii="宋体" w:hAnsi="宋体" w:cs="宋体"/>
          <w:color w:val="auto"/>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r>
      <w:r/>
    </w:p>
    <w:p>
      <w:pPr>
        <w:ind w:firstLine="624"/>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本单位郑重声明，根据《财政部 民政部 中国残疾人联合会关于促进残疾人就业政府采购政策的通知》（财库</w:t>
      </w:r>
      <w:r>
        <w:rPr>
          <w:rFonts w:hint="eastAsia" w:ascii="宋体" w:hAnsi="宋体" w:cs="宋体"/>
          <w:color w:val="auto"/>
          <w:sz w:val="28"/>
          <w:szCs w:val="28"/>
        </w:rPr>
        <w:t xml:space="preserve">〔2017〕 141</w:t>
      </w:r>
      <w:r>
        <w:rPr>
          <w:rFonts w:hint="eastAsia" w:ascii="宋体" w:hAnsi="宋体" w:cs="宋体"/>
          <w:color w:val="auto"/>
          <w:spacing w:val="6"/>
          <w:sz w:val="28"/>
          <w:szCs w:val="28"/>
        </w:rPr>
        <w:t xml:space="preserve">号）的规定，本单位为符合条件的残疾人福利性单位，且本单位参加</w:t>
      </w:r>
      <w:r>
        <w:rPr>
          <w:rFonts w:hint="eastAsia" w:ascii="宋体" w:hAnsi="宋体" w:cs="宋体"/>
          <w:color w:val="auto"/>
          <w:sz w:val="28"/>
          <w:szCs w:val="28"/>
        </w:rPr>
        <w:t xml:space="preserve">______</w:t>
      </w:r>
      <w:r>
        <w:rPr>
          <w:rFonts w:hint="eastAsia" w:ascii="宋体" w:hAnsi="宋体" w:cs="宋体"/>
          <w:color w:val="auto"/>
          <w:spacing w:val="6"/>
          <w:sz w:val="28"/>
          <w:szCs w:val="28"/>
        </w:rPr>
        <w:t xml:space="preserve">单位的</w:t>
      </w:r>
      <w:r>
        <w:rPr>
          <w:rFonts w:hint="eastAsia" w:ascii="宋体" w:hAnsi="宋体" w:cs="宋体"/>
          <w:color w:val="auto"/>
          <w:sz w:val="28"/>
          <w:szCs w:val="28"/>
        </w:rPr>
        <w:t xml:space="preserve">______</w:t>
      </w:r>
      <w:r>
        <w:rPr>
          <w:rFonts w:hint="eastAsia" w:ascii="宋体" w:hAnsi="宋体" w:cs="宋体"/>
          <w:color w:val="auto"/>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本单位对上述声明的真实性负责。如有虚假，将依法承担相应责任。</w:t>
      </w:r>
      <w:r/>
    </w:p>
    <w:p>
      <w:pPr>
        <w:ind w:firstLine="624"/>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 </w:t>
      </w:r>
      <w:r/>
    </w:p>
    <w:p>
      <w:pPr>
        <w:ind w:firstLine="624"/>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 </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45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日期：  年  月  日</w:t>
      </w:r>
      <w:r/>
    </w:p>
    <w:p>
      <w:pPr>
        <w:ind w:firstLine="45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jc w:val="cente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jc w:val="center"/>
        <w:spacing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八、投标人参加政府采购活动前3年内在经营活动中没有重大违法记录的书面声明格式</w:t>
      </w:r>
      <w:r/>
    </w:p>
    <w:p>
      <w:pPr>
        <w:ind w:firstLine="60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我单位在参加</w:t>
      </w:r>
      <w:r>
        <w:rPr>
          <w:rFonts w:hint="eastAsia" w:ascii="宋体" w:hAnsi="宋体" w:cs="宋体"/>
          <w:color w:val="auto"/>
          <w:sz w:val="28"/>
          <w:szCs w:val="28"/>
          <w:u w:val="single"/>
          <w:lang w:eastAsia="zh-CN"/>
        </w:rPr>
        <w:t xml:space="preserve">徐州市中心医院全自动药品分包机</w:t>
      </w:r>
      <w:r>
        <w:rPr>
          <w:rFonts w:hint="eastAsia" w:ascii="宋体" w:hAnsi="宋体" w:cs="宋体"/>
          <w:color w:val="auto"/>
          <w:sz w:val="28"/>
          <w:szCs w:val="28"/>
        </w:rPr>
        <w:t xml:space="preserve">项目（项目编号：</w:t>
      </w:r>
      <w:r>
        <w:rPr>
          <w:rFonts w:hint="eastAsia" w:ascii="宋体" w:hAnsi="宋体" w:cs="宋体"/>
          <w:color w:val="auto"/>
          <w:sz w:val="28"/>
          <w:szCs w:val="28"/>
          <w:u w:val="single"/>
          <w:lang w:eastAsia="zh-CN"/>
        </w:rPr>
        <w:t xml:space="preserve">JSZC-320300-HWZX-G2025-0746</w:t>
      </w:r>
      <w:r>
        <w:rPr>
          <w:rFonts w:hint="eastAsia" w:ascii="宋体" w:hAnsi="宋体" w:cs="宋体"/>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我单位对上述声明的真实性负责。如有虚假，将依法承担相应责任。</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45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日期： 年  月  日</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ind w:firstLine="600"/>
        <w:jc w:val="cente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610" w:right="1803" w:bottom="1440" w:left="1803" w:header="851" w:footer="992" w:gutter="0"/>
          <w:cols w:num="1" w:sep="0" w:space="720" w:equalWidth="1"/>
          <w:docGrid w:linePitch="360"/>
        </w:sectPr>
      </w:pPr>
      <w:r>
        <w:rPr>
          <w:rFonts w:hint="eastAsia" w:ascii="宋体" w:hAnsi="宋体" w:cs="宋体"/>
          <w:color w:val="auto"/>
          <w:sz w:val="24"/>
        </w:rPr>
      </w:r>
      <w:r/>
    </w:p>
    <w:p>
      <w:pPr>
        <w:jc w:val="center"/>
        <w:spacing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九、具备履行合同所必需的设备和专业技术能力的书面声明（附证明材料扫描件）格式（投标人可自行拟定）</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8"/>
          <w:szCs w:val="28"/>
        </w:rPr>
      </w:pPr>
      <w:r>
        <w:rPr>
          <w:rFonts w:hint="eastAsia" w:ascii="宋体" w:hAnsi="宋体" w:cs="宋体"/>
          <w:color w:val="auto"/>
          <w:sz w:val="28"/>
          <w:szCs w:val="28"/>
        </w:rPr>
        <w:t xml:space="preserve">项目编号：</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项目名称：</w:t>
      </w:r>
      <w:r/>
    </w:p>
    <w:p>
      <w:pPr>
        <w:spacing w:line="360" w:lineRule="auto"/>
        <w:rPr>
          <w:rFonts w:ascii="宋体" w:hAnsi="宋体" w:cs="宋体"/>
          <w:color w:val="auto"/>
          <w:sz w:val="28"/>
          <w:szCs w:val="28"/>
        </w:rPr>
      </w:pPr>
      <w:r>
        <w:rPr>
          <w:rFonts w:ascii="宋体" w:hAnsi="宋体" w:cs="宋体"/>
          <w:color w:val="auto"/>
          <w:sz w:val="28"/>
          <w:szCs w:val="28"/>
        </w:rPr>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投标人</w:t>
      </w:r>
      <w:r>
        <w:rPr>
          <w:rFonts w:hint="eastAsia" w:ascii="宋体" w:hAnsi="宋体" w:cs="宋体"/>
          <w:color w:val="auto"/>
          <w:sz w:val="28"/>
          <w:szCs w:val="28"/>
        </w:rPr>
        <w:t xml:space="preserve">郑重声明：</w:t>
      </w:r>
      <w:r>
        <w:rPr>
          <w:rFonts w:hint="eastAsia" w:ascii="宋体" w:hAnsi="宋体" w:cs="宋体"/>
          <w:color w:val="auto"/>
          <w:sz w:val="28"/>
          <w:szCs w:val="28"/>
          <w:lang w:val="en-US" w:eastAsia="zh-CN"/>
        </w:rPr>
        <w:t xml:space="preserve">投标人</w:t>
      </w:r>
      <w:r>
        <w:rPr>
          <w:rFonts w:hint="eastAsia" w:ascii="宋体" w:hAnsi="宋体" w:cs="宋体"/>
          <w:color w:val="auto"/>
          <w:sz w:val="28"/>
          <w:szCs w:val="28"/>
        </w:rPr>
        <w:t xml:space="preserve">具备履行合同（项目名称：</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，项目编号：</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）所必需的设备和专业技术能力，具体为：</w:t>
      </w:r>
      <w:r/>
    </w:p>
    <w:p>
      <w:pPr>
        <w:ind w:firstLine="480"/>
        <w:spacing w:line="360" w:lineRule="auto"/>
        <w:rPr>
          <w:rFonts w:hint="eastAsia" w:ascii="宋体" w:hAnsi="宋体" w:cs="宋体"/>
          <w:color w:val="auto"/>
          <w:sz w:val="28"/>
          <w:szCs w:val="28"/>
        </w:rPr>
      </w:pPr>
      <w:r>
        <w:rPr>
          <w:rFonts w:hint="eastAsia" w:ascii="宋体" w:hAnsi="宋体" w:cs="宋体"/>
          <w:color w:val="auto"/>
          <w:sz w:val="28"/>
          <w:szCs w:val="28"/>
        </w:rPr>
        <w:t xml:space="preserve">设备：</w:t>
      </w:r>
      <w:r/>
    </w:p>
    <w:p>
      <w:pPr>
        <w:ind w:firstLine="480"/>
        <w:spacing w:line="360" w:lineRule="auto"/>
        <w:rPr>
          <w:rFonts w:hint="eastAsia" w:ascii="宋体" w:hAnsi="宋体" w:cs="宋体"/>
          <w:color w:val="auto"/>
          <w:sz w:val="28"/>
          <w:szCs w:val="28"/>
        </w:rPr>
      </w:pPr>
      <w:r>
        <w:rPr>
          <w:rFonts w:hint="eastAsia" w:ascii="宋体" w:hAnsi="宋体" w:cs="宋体"/>
          <w:color w:val="auto"/>
          <w:sz w:val="28"/>
          <w:szCs w:val="28"/>
        </w:rPr>
        <w:t xml:space="preserve">1</w:t>
      </w:r>
      <w:r>
        <w:rPr>
          <w:rFonts w:hint="eastAsia" w:ascii="宋体" w:hAnsi="宋体" w:cs="宋体"/>
          <w:color w:val="auto"/>
          <w:sz w:val="28"/>
          <w:szCs w:val="28"/>
          <w:lang w:eastAsia="zh-CN"/>
        </w:rPr>
        <w:t xml:space="preserve">、</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 </w:t>
      </w:r>
      <w:r/>
    </w:p>
    <w:p>
      <w:pPr>
        <w:ind w:firstLine="480"/>
        <w:spacing w:line="360" w:lineRule="auto"/>
        <w:rPr>
          <w:rFonts w:hint="eastAsia" w:ascii="宋体" w:hAnsi="宋体" w:cs="宋体"/>
          <w:color w:val="auto"/>
          <w:sz w:val="28"/>
          <w:szCs w:val="28"/>
        </w:rPr>
      </w:pPr>
      <w:r>
        <w:rPr>
          <w:rFonts w:hint="eastAsia" w:ascii="宋体" w:hAnsi="宋体" w:cs="宋体"/>
          <w:color w:val="auto"/>
          <w:sz w:val="28"/>
          <w:szCs w:val="28"/>
        </w:rPr>
        <w:t xml:space="preserve">2</w:t>
      </w:r>
      <w:r>
        <w:rPr>
          <w:rFonts w:hint="eastAsia" w:ascii="宋体" w:hAnsi="宋体" w:cs="宋体"/>
          <w:color w:val="auto"/>
          <w:sz w:val="28"/>
          <w:szCs w:val="28"/>
          <w:lang w:eastAsia="zh-CN"/>
        </w:rPr>
        <w:t xml:space="preserve">、</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 </w:t>
      </w:r>
      <w:r/>
    </w:p>
    <w:p>
      <w:pPr>
        <w:ind w:firstLine="480"/>
        <w:spacing w:line="360" w:lineRule="auto"/>
        <w:rPr>
          <w:rFonts w:hint="eastAsia" w:ascii="宋体" w:hAnsi="宋体" w:cs="宋体"/>
          <w:color w:val="auto"/>
          <w:sz w:val="28"/>
          <w:szCs w:val="28"/>
        </w:rPr>
      </w:pPr>
      <w:r>
        <w:rPr>
          <w:rFonts w:hint="eastAsia" w:ascii="宋体" w:hAnsi="宋体" w:cs="宋体"/>
          <w:color w:val="auto"/>
          <w:sz w:val="28"/>
          <w:szCs w:val="28"/>
        </w:rPr>
        <w:t xml:space="preserve">3</w:t>
      </w:r>
      <w:r>
        <w:rPr>
          <w:rFonts w:hint="eastAsia" w:ascii="宋体" w:hAnsi="宋体" w:cs="宋体"/>
          <w:color w:val="auto"/>
          <w:sz w:val="28"/>
          <w:szCs w:val="28"/>
          <w:lang w:eastAsia="zh-CN"/>
        </w:rPr>
        <w:t xml:space="preserve">、</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 </w:t>
      </w:r>
      <w:r/>
    </w:p>
    <w:p>
      <w:pPr>
        <w:ind w:firstLine="480"/>
        <w:spacing w:line="360" w:lineRule="auto"/>
        <w:rPr>
          <w:rFonts w:hint="eastAsia" w:ascii="宋体" w:hAnsi="宋体" w:cs="宋体"/>
          <w:color w:val="auto"/>
          <w:sz w:val="28"/>
          <w:szCs w:val="28"/>
        </w:rPr>
      </w:pPr>
      <w:r>
        <w:rPr>
          <w:rFonts w:hint="eastAsia" w:ascii="宋体" w:hAnsi="宋体" w:cs="宋体"/>
          <w:color w:val="auto"/>
          <w:sz w:val="28"/>
          <w:szCs w:val="28"/>
        </w:rPr>
        <w:t xml:space="preserve">…………</w:t>
      </w:r>
      <w:r/>
    </w:p>
    <w:p>
      <w:pPr>
        <w:ind w:firstLine="480"/>
        <w:spacing w:line="360" w:lineRule="auto"/>
        <w:rPr>
          <w:rFonts w:hint="eastAsia" w:ascii="宋体" w:hAnsi="宋体" w:cs="宋体"/>
          <w:color w:val="auto"/>
          <w:sz w:val="28"/>
          <w:szCs w:val="28"/>
        </w:rPr>
      </w:pPr>
      <w:r>
        <w:rPr>
          <w:rFonts w:hint="eastAsia" w:ascii="宋体" w:hAnsi="宋体" w:cs="宋体"/>
          <w:color w:val="auto"/>
          <w:sz w:val="28"/>
          <w:szCs w:val="28"/>
        </w:rPr>
        <w:t xml:space="preserve">专业技术能力：</w:t>
      </w:r>
      <w:r/>
    </w:p>
    <w:p>
      <w:pPr>
        <w:ind w:firstLine="480"/>
        <w:spacing w:line="360" w:lineRule="auto"/>
        <w:rPr>
          <w:rFonts w:hint="eastAsia" w:ascii="宋体" w:hAnsi="宋体" w:cs="宋体"/>
          <w:color w:val="auto"/>
          <w:sz w:val="28"/>
          <w:szCs w:val="28"/>
        </w:rPr>
      </w:pPr>
      <w:r>
        <w:rPr>
          <w:rFonts w:hint="eastAsia" w:ascii="宋体" w:hAnsi="宋体" w:cs="宋体"/>
          <w:color w:val="auto"/>
          <w:sz w:val="28"/>
          <w:szCs w:val="28"/>
        </w:rPr>
        <w:t xml:space="preserve">1</w:t>
      </w:r>
      <w:r>
        <w:rPr>
          <w:rFonts w:hint="eastAsia" w:ascii="宋体" w:hAnsi="宋体" w:cs="宋体"/>
          <w:color w:val="auto"/>
          <w:sz w:val="28"/>
          <w:szCs w:val="28"/>
          <w:lang w:eastAsia="zh-CN"/>
        </w:rPr>
        <w:t xml:space="preserve">、</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 </w:t>
      </w:r>
      <w:r/>
    </w:p>
    <w:p>
      <w:pPr>
        <w:ind w:firstLine="480"/>
        <w:spacing w:line="360" w:lineRule="auto"/>
        <w:rPr>
          <w:rFonts w:hint="eastAsia" w:ascii="宋体" w:hAnsi="宋体" w:cs="宋体"/>
          <w:color w:val="auto"/>
          <w:sz w:val="28"/>
          <w:szCs w:val="28"/>
        </w:rPr>
      </w:pPr>
      <w:r>
        <w:rPr>
          <w:rFonts w:hint="eastAsia" w:ascii="宋体" w:hAnsi="宋体" w:cs="宋体"/>
          <w:color w:val="auto"/>
          <w:sz w:val="28"/>
          <w:szCs w:val="28"/>
        </w:rPr>
        <w:t xml:space="preserve">2</w:t>
      </w:r>
      <w:r>
        <w:rPr>
          <w:rFonts w:hint="eastAsia" w:ascii="宋体" w:hAnsi="宋体" w:cs="宋体"/>
          <w:color w:val="auto"/>
          <w:sz w:val="28"/>
          <w:szCs w:val="28"/>
          <w:lang w:eastAsia="zh-CN"/>
        </w:rPr>
        <w:t xml:space="preserve">、</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 </w:t>
      </w:r>
      <w:r/>
    </w:p>
    <w:p>
      <w:pPr>
        <w:ind w:firstLine="480"/>
        <w:spacing w:line="360" w:lineRule="auto"/>
        <w:rPr>
          <w:rFonts w:hint="eastAsia" w:ascii="宋体" w:hAnsi="宋体" w:cs="宋体"/>
          <w:color w:val="auto"/>
          <w:sz w:val="28"/>
          <w:szCs w:val="28"/>
        </w:rPr>
      </w:pPr>
      <w:r>
        <w:rPr>
          <w:rFonts w:hint="eastAsia" w:ascii="宋体" w:hAnsi="宋体" w:cs="宋体"/>
          <w:color w:val="auto"/>
          <w:sz w:val="28"/>
          <w:szCs w:val="28"/>
        </w:rPr>
        <w:t xml:space="preserve">3</w:t>
      </w:r>
      <w:r>
        <w:rPr>
          <w:rFonts w:hint="eastAsia" w:ascii="宋体" w:hAnsi="宋体" w:cs="宋体"/>
          <w:color w:val="auto"/>
          <w:sz w:val="28"/>
          <w:szCs w:val="28"/>
          <w:lang w:eastAsia="zh-CN"/>
        </w:rPr>
        <w:t xml:space="preserve">、</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 </w:t>
      </w:r>
      <w:r/>
    </w:p>
    <w:p>
      <w:pPr>
        <w:ind w:firstLine="480"/>
        <w:spacing w:line="360" w:lineRule="auto"/>
        <w:rPr>
          <w:rFonts w:hint="eastAsia" w:ascii="宋体" w:hAnsi="宋体" w:cs="宋体"/>
          <w:color w:val="auto"/>
          <w:sz w:val="28"/>
          <w:szCs w:val="28"/>
        </w:rPr>
      </w:pPr>
      <w:r>
        <w:rPr>
          <w:rFonts w:hint="eastAsia" w:ascii="宋体" w:hAnsi="宋体" w:cs="宋体"/>
          <w:color w:val="auto"/>
          <w:sz w:val="28"/>
          <w:szCs w:val="28"/>
        </w:rPr>
        <w:t xml:space="preserve">…………</w:t>
      </w:r>
      <w:r/>
    </w:p>
    <w:p>
      <w:pPr>
        <w:ind w:firstLine="480"/>
        <w:spacing w:line="360" w:lineRule="auto"/>
        <w:rPr>
          <w:rFonts w:hint="eastAsia" w:ascii="宋体" w:hAnsi="宋体" w:cs="宋体"/>
          <w:color w:val="auto"/>
          <w:sz w:val="28"/>
          <w:szCs w:val="28"/>
        </w:rPr>
      </w:pPr>
      <w:r>
        <w:rPr>
          <w:rFonts w:hint="eastAsia" w:ascii="宋体" w:hAnsi="宋体" w:cs="宋体"/>
          <w:color w:val="auto"/>
          <w:sz w:val="28"/>
          <w:szCs w:val="28"/>
        </w:rPr>
        <w:t xml:space="preserve">特此声明。</w:t>
      </w:r>
      <w:r/>
    </w:p>
    <w:p>
      <w:pPr>
        <w:ind w:firstLine="480"/>
        <w:spacing w:line="360" w:lineRule="auto"/>
        <w:rPr>
          <w:rFonts w:hint="eastAsia" w:ascii="宋体" w:hAnsi="宋体" w:cs="宋体"/>
          <w:color w:val="auto"/>
          <w:sz w:val="28"/>
          <w:szCs w:val="28"/>
        </w:rPr>
      </w:pPr>
      <w:r>
        <w:rPr>
          <w:rFonts w:hint="eastAsia" w:ascii="宋体" w:hAnsi="宋体" w:cs="宋体"/>
          <w:color w:val="auto"/>
          <w:sz w:val="28"/>
          <w:szCs w:val="28"/>
        </w:rPr>
        <w:t xml:space="preserve">供应商对上述声明的真实性负责。如有虚假，将依法承担相应责任。</w:t>
      </w:r>
      <w:r/>
    </w:p>
    <w:p>
      <w:pPr>
        <w:pStyle w:val="958"/>
        <w:spacing w:line="360" w:lineRule="auto"/>
        <w:rPr>
          <w:rFonts w:ascii="宋体" w:hAnsi="宋体" w:cs="宋体"/>
          <w:color w:val="auto"/>
          <w:sz w:val="28"/>
          <w:szCs w:val="28"/>
        </w:rPr>
      </w:pPr>
      <w:r>
        <w:rPr>
          <w:rFonts w:ascii="宋体" w:hAnsi="宋体" w:cs="宋体"/>
          <w:color w:val="auto"/>
          <w:sz w:val="28"/>
          <w:szCs w:val="28"/>
        </w:rPr>
      </w:r>
      <w:r/>
    </w:p>
    <w:p>
      <w:pPr>
        <w:ind w:right="29"/>
        <w:spacing w:line="360" w:lineRule="auto"/>
        <w:rPr>
          <w:rFonts w:ascii="宋体" w:hAnsi="宋体" w:cs="宋体"/>
          <w:b/>
          <w:bCs/>
          <w:color w:val="auto"/>
          <w:sz w:val="28"/>
          <w:szCs w:val="28"/>
        </w:rPr>
      </w:pPr>
      <w:r>
        <w:rPr>
          <w:rFonts w:hint="eastAsia" w:ascii="宋体" w:hAnsi="宋体" w:cs="宋体"/>
          <w:b/>
          <w:bCs/>
          <w:color w:val="auto"/>
          <w:sz w:val="28"/>
          <w:szCs w:val="28"/>
        </w:rPr>
        <w:t xml:space="preserve">投标人（电子签章）：</w:t>
      </w:r>
      <w:r/>
    </w:p>
    <w:p>
      <w:pPr>
        <w:ind w:right="29"/>
        <w:spacing w:line="360" w:lineRule="auto"/>
        <w:rPr>
          <w:rFonts w:ascii="宋体" w:hAnsi="宋体" w:cs="宋体"/>
          <w:b/>
          <w:bCs/>
          <w:color w:val="auto"/>
          <w:sz w:val="28"/>
          <w:szCs w:val="28"/>
        </w:rPr>
      </w:pPr>
      <w:r>
        <w:rPr>
          <w:rFonts w:hint="eastAsia" w:ascii="宋体" w:hAnsi="宋体" w:cs="宋体"/>
          <w:b/>
          <w:bCs/>
          <w:color w:val="auto"/>
          <w:sz w:val="28"/>
          <w:szCs w:val="28"/>
        </w:rPr>
        <w:t xml:space="preserve">日期：  年  月  日</w:t>
      </w:r>
      <w:r/>
    </w:p>
    <w:p>
      <w:pPr>
        <w:jc w:val="center"/>
        <w:spacing w:line="360" w:lineRule="auto"/>
        <w:rPr>
          <w:rFonts w:hint="eastAsia" w:ascii="宋体" w:hAnsi="宋体" w:cs="宋体"/>
          <w:b/>
          <w:bCs/>
          <w:color w:val="auto"/>
          <w:sz w:val="30"/>
          <w:szCs w:val="30"/>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b/>
          <w:bCs/>
          <w:color w:val="auto"/>
          <w:sz w:val="30"/>
          <w:szCs w:val="30"/>
          <w:lang w:val="en-US" w:eastAsia="zh-CN"/>
        </w:rPr>
      </w:r>
      <w:r/>
    </w:p>
    <w:p>
      <w:pPr>
        <w:jc w:val="center"/>
        <w:spacing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lang w:val="en-US" w:eastAsia="zh-CN"/>
        </w:rPr>
        <w:t xml:space="preserve">十</w:t>
      </w:r>
      <w:r>
        <w:rPr>
          <w:rFonts w:hint="eastAsia" w:ascii="宋体" w:hAnsi="宋体" w:cs="宋体"/>
          <w:b/>
          <w:bCs/>
          <w:color w:val="auto"/>
          <w:sz w:val="30"/>
          <w:szCs w:val="30"/>
        </w:rPr>
        <w:t xml:space="preserve">、预付款保函支付条款模板</w:t>
      </w:r>
      <w:r/>
    </w:p>
    <w:p>
      <w:pPr>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符合条件一：提交预付款保函的</w:t>
      </w:r>
      <w:r/>
    </w:p>
    <w:p>
      <w:pPr>
        <w:ind w:firstLine="602"/>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（1）合同签订且乙方向甲方出具预付款保函后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个工作日内，甲方应支付合同价款的百分之</w:t>
      </w:r>
      <w:r>
        <w:rPr>
          <w:rFonts w:hint="eastAsia" w:ascii="宋体" w:hAnsi="宋体" w:eastAsia="宋体" w:cs="宋体"/>
          <w:color w:val="auto"/>
          <w:sz w:val="28"/>
          <w:szCs w:val="28"/>
          <w:u w:val="single"/>
        </w:rPr>
        <w:t xml:space="preserve"> XX（ XX%）</w:t>
      </w:r>
      <w:r>
        <w:rPr>
          <w:rFonts w:hint="eastAsia" w:ascii="宋体" w:hAnsi="宋体" w:eastAsia="宋体" w:cs="宋体"/>
          <w:color w:val="auto"/>
          <w:sz w:val="28"/>
          <w:szCs w:val="28"/>
          <w:u w:val="none"/>
        </w:rPr>
        <w:t xml:space="preserve">，</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w:t>
      </w:r>
      <w:r/>
    </w:p>
    <w:p>
      <w:pPr>
        <w:ind w:left="140" w:firstLine="602"/>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乙方需提交的支付文件：乙方出具的全额正式发票。</w:t>
      </w:r>
      <w:r/>
    </w:p>
    <w:p>
      <w:pPr>
        <w:ind w:left="140" w:firstLine="602"/>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（2）验收合格后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个工作日内，甲方应支付合同价款的百分之</w:t>
      </w:r>
      <w:r>
        <w:rPr>
          <w:rFonts w:hint="eastAsia" w:ascii="宋体" w:hAnsi="宋体" w:eastAsia="宋体" w:cs="宋体"/>
          <w:color w:val="auto"/>
          <w:sz w:val="28"/>
          <w:szCs w:val="28"/>
          <w:u w:val="single"/>
        </w:rPr>
        <w:t xml:space="preserve">XX（ XX%）</w:t>
      </w:r>
      <w:r>
        <w:rPr>
          <w:rFonts w:hint="eastAsia" w:ascii="宋体" w:hAnsi="宋体" w:eastAsia="宋体" w:cs="宋体"/>
          <w:color w:val="auto"/>
          <w:sz w:val="28"/>
          <w:szCs w:val="28"/>
          <w:u w:val="none"/>
        </w:rPr>
        <w:t xml:space="preserve">，</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w:t>
      </w:r>
      <w:r/>
    </w:p>
    <w:p>
      <w:pPr>
        <w:ind w:firstLine="605"/>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符合条件二：不提交预付款保函的</w:t>
      </w:r>
      <w:r/>
    </w:p>
    <w:p>
      <w:pPr>
        <w:ind w:firstLine="602"/>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（1）合同签订后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个工作日内，甲方应支付合同价款的百分之</w:t>
      </w:r>
      <w:r>
        <w:rPr>
          <w:rFonts w:hint="eastAsia" w:ascii="宋体" w:hAnsi="宋体" w:eastAsia="宋体" w:cs="宋体"/>
          <w:color w:val="auto"/>
          <w:sz w:val="28"/>
          <w:szCs w:val="28"/>
          <w:u w:val="single"/>
        </w:rPr>
        <w:t xml:space="preserve">XX（ XX%）</w:t>
      </w:r>
      <w:r>
        <w:rPr>
          <w:rFonts w:hint="eastAsia" w:ascii="宋体" w:hAnsi="宋体" w:eastAsia="宋体" w:cs="宋体"/>
          <w:color w:val="auto"/>
          <w:sz w:val="28"/>
          <w:szCs w:val="28"/>
          <w:u w:val="none"/>
        </w:rPr>
        <w:t xml:space="preserve">，</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w:t>
      </w:r>
      <w:r/>
    </w:p>
    <w:p>
      <w:pPr>
        <w:ind w:left="140" w:firstLine="602"/>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乙方需提交的支付文件：乙方出具的全额正式发票。</w:t>
      </w:r>
      <w:r/>
    </w:p>
    <w:p>
      <w:pPr>
        <w:ind w:left="140" w:firstLine="602"/>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（2）验收合格后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个工作日内，甲方应支付合同价款的百分之</w:t>
      </w:r>
      <w:r>
        <w:rPr>
          <w:rFonts w:hint="eastAsia" w:ascii="宋体" w:hAnsi="宋体" w:eastAsia="宋体" w:cs="宋体"/>
          <w:color w:val="auto"/>
          <w:sz w:val="28"/>
          <w:szCs w:val="28"/>
          <w:u w:val="single"/>
        </w:rPr>
        <w:t xml:space="preserve">XX（  XX%）</w:t>
      </w:r>
      <w:r>
        <w:rPr>
          <w:rFonts w:hint="eastAsia" w:ascii="宋体" w:hAnsi="宋体" w:eastAsia="宋体" w:cs="宋体"/>
          <w:color w:val="auto"/>
          <w:sz w:val="28"/>
          <w:szCs w:val="28"/>
          <w:u w:val="none"/>
        </w:rPr>
        <w:t xml:space="preserve">，</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w:t>
      </w:r>
      <w:r/>
    </w:p>
    <w:p>
      <w:pPr>
        <w:ind w:firstLine="605"/>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w:t>
      </w:r>
      <w:r/>
    </w:p>
    <w:p>
      <w:pPr>
        <w:ind w:left="0" w:firstLine="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注:</w:t>
      </w:r>
      <w:r/>
    </w:p>
    <w:p>
      <w:pPr>
        <w:ind w:firstLine="56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1、付款条件一中，出具预付款保函后支付的合同款应当与保函金额一致。</w:t>
      </w:r>
      <w:r/>
    </w:p>
    <w:p>
      <w:pPr>
        <w:ind w:firstLine="56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2、付款条件二中，预付款比例设定应符合《关于做好政府采购支持企业发展有关事项的通知》(苏财购〔2020〕52号)要求。</w:t>
      </w:r>
      <w:r/>
    </w:p>
    <w:p>
      <w:pPr>
        <w:rPr>
          <w:color w:val="auto"/>
        </w:rPr>
      </w:pPr>
      <w:r>
        <w:rPr>
          <w:color w:val="auto"/>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楷体_GB2312">
    <w:panose1 w:val="02010609060101010101"/>
  </w:font>
  <w:font w:name="仿宋_GB2312">
    <w:panose1 w:val="02010609060101010101"/>
  </w:font>
  <w:font w:name="黑体">
    <w:panose1 w:val="02010609060101010101"/>
  </w:font>
  <w:font w:name="PMingLiU">
    <w:panose1 w:val="02020500000000000000"/>
  </w:font>
  <w:font w:name="Courier New">
    <w:panose1 w:val="02070309020205020404"/>
  </w:font>
  <w:font w:name="Calibri">
    <w:panose1 w:val="020F0502020204030204"/>
  </w:font>
  <w:font w:name="Wingdings">
    <w:panose1 w:val="05000000000000000000"/>
  </w:font>
  <w:font w:name="微软简楷体">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1" o:spid="_x0000_s1" o:spt="202" type="#_x0000_t202" style="position:absolute;z-index:251662336;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right"/>
      <w:pBdr>
        <w:bottom w:val="single" w:color="auto" w:sz="4" w:space="0"/>
      </w:pBdr>
    </w:pPr>
    <w:r>
      <w:rPr>
        <w:rFonts w:hint="eastAsia"/>
        <w:lang w:eastAsia="zh-CN"/>
      </w:rPr>
      <w:t xml:space="preserve">全自动药品分包机项目</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lang w:eastAsia="zh-CN"/>
      </w:rPr>
      <w:t xml:space="preserve">全自动药品分包机</w:t>
    </w:r>
    <w:r>
      <w:rPr>
        <w:rFonts w:hint="eastAsia"/>
        <w:sz w:val="18"/>
      </w:rPr>
      <w:t xml:space="preserve">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86" w:hanging="360"/>
      </w:pPr>
      <w:rPr>
        <w:rFonts w:hint="default" w:cs="宋体"/>
        <w:color w:val="auto"/>
      </w:rPr>
    </w:lvl>
    <w:lvl w:ilvl="1">
      <w:start w:val="1"/>
      <w:numFmt w:val="decimal"/>
      <w:isLgl/>
      <w:suff w:val="tab"/>
      <w:lvlText w:val="%1.%2"/>
      <w:lvlJc w:val="left"/>
      <w:pPr>
        <w:ind w:left="906" w:hanging="480"/>
      </w:pPr>
      <w:rPr>
        <w:rFonts w:hint="default"/>
      </w:rPr>
    </w:lvl>
    <w:lvl w:ilvl="2">
      <w:start w:val="1"/>
      <w:numFmt w:val="decimal"/>
      <w:isLgl/>
      <w:suff w:val="tab"/>
      <w:lvlText w:val="%1.%2.%3"/>
      <w:lvlJc w:val="left"/>
      <w:pPr>
        <w:ind w:left="1146" w:hanging="720"/>
      </w:pPr>
      <w:rPr>
        <w:rFonts w:hint="default"/>
      </w:rPr>
    </w:lvl>
    <w:lvl w:ilvl="3">
      <w:start w:val="1"/>
      <w:numFmt w:val="decimal"/>
      <w:isLgl/>
      <w:suff w:val="tab"/>
      <w:lvlText w:val="%1.%2.%3.%4"/>
      <w:lvlJc w:val="left"/>
      <w:pPr>
        <w:ind w:left="1506" w:hanging="1080"/>
      </w:pPr>
      <w:rPr>
        <w:rFonts w:hint="default"/>
      </w:rPr>
    </w:lvl>
    <w:lvl w:ilvl="4">
      <w:start w:val="1"/>
      <w:numFmt w:val="decimal"/>
      <w:isLgl/>
      <w:suff w:val="tab"/>
      <w:lvlText w:val="%1.%2.%3.%4.%5"/>
      <w:lvlJc w:val="left"/>
      <w:pPr>
        <w:ind w:left="1506" w:hanging="1080"/>
      </w:pPr>
      <w:rPr>
        <w:rFonts w:hint="default"/>
      </w:rPr>
    </w:lvl>
    <w:lvl w:ilvl="5">
      <w:start w:val="1"/>
      <w:numFmt w:val="decimal"/>
      <w:isLgl/>
      <w:suff w:val="tab"/>
      <w:lvlText w:val="%1.%2.%3.%4.%5.%6"/>
      <w:lvlJc w:val="left"/>
      <w:pPr>
        <w:ind w:left="1866" w:hanging="1440"/>
      </w:pPr>
      <w:rPr>
        <w:rFonts w:hint="default"/>
      </w:rPr>
    </w:lvl>
    <w:lvl w:ilvl="6">
      <w:start w:val="1"/>
      <w:numFmt w:val="decimal"/>
      <w:isLgl/>
      <w:suff w:val="tab"/>
      <w:lvlText w:val="%1.%2.%3.%4.%5.%6.%7"/>
      <w:lvlJc w:val="left"/>
      <w:pPr>
        <w:ind w:left="2226" w:hanging="1800"/>
      </w:pPr>
      <w:rPr>
        <w:rFonts w:hint="default"/>
      </w:rPr>
    </w:lvl>
    <w:lvl w:ilvl="7">
      <w:start w:val="1"/>
      <w:numFmt w:val="decimal"/>
      <w:isLgl/>
      <w:suff w:val="tab"/>
      <w:lvlText w:val="%1.%2.%3.%4.%5.%6.%7.%8"/>
      <w:lvlJc w:val="left"/>
      <w:pPr>
        <w:ind w:left="2226" w:hanging="1800"/>
      </w:pPr>
      <w:rPr>
        <w:rFonts w:hint="default"/>
      </w:rPr>
    </w:lvl>
    <w:lvl w:ilvl="8">
      <w:start w:val="1"/>
      <w:numFmt w:val="decimal"/>
      <w:isLgl/>
      <w:suff w:val="tab"/>
      <w:lvlText w:val="%1.%2.%3.%4.%5.%6.%7.%8.%9"/>
      <w:lvlJc w:val="left"/>
      <w:pPr>
        <w:ind w:left="2586" w:hanging="2160"/>
      </w:pPr>
      <w:rPr>
        <w:rFonts w:hint="default"/>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9" w:default="1">
    <w:name w:val="Normal"/>
    <w:next w:val="751"/>
    <w:link w:val="9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0">
    <w:name w:val="Heading 1"/>
    <w:basedOn w:val="739"/>
    <w:next w:val="739"/>
    <w:link w:val="781"/>
    <w:uiPriority w:val="9"/>
    <w:qFormat/>
    <w:pPr>
      <w:keepLines/>
      <w:keepNext/>
      <w:spacing w:before="480" w:after="200"/>
      <w:outlineLvl w:val="0"/>
    </w:pPr>
    <w:rPr>
      <w:rFonts w:ascii="Arial" w:hAnsi="Arial" w:eastAsia="Arial" w:cs="Arial"/>
      <w:sz w:val="40"/>
      <w:szCs w:val="40"/>
    </w:rPr>
  </w:style>
  <w:style w:type="paragraph" w:styleId="741">
    <w:name w:val="Heading 2"/>
    <w:basedOn w:val="739"/>
    <w:next w:val="739"/>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42">
    <w:name w:val="Heading 3"/>
    <w:basedOn w:val="739"/>
    <w:next w:val="739"/>
    <w:link w:val="783"/>
    <w:uiPriority w:val="9"/>
    <w:unhideWhenUsed/>
    <w:qFormat/>
    <w:pPr>
      <w:keepLines/>
      <w:keepNext/>
      <w:spacing w:before="320" w:after="200"/>
      <w:outlineLvl w:val="2"/>
    </w:pPr>
    <w:rPr>
      <w:rFonts w:ascii="Arial" w:hAnsi="Arial" w:eastAsia="Arial" w:cs="Arial"/>
      <w:sz w:val="30"/>
      <w:szCs w:val="30"/>
    </w:rPr>
  </w:style>
  <w:style w:type="paragraph" w:styleId="743">
    <w:name w:val="Heading 4"/>
    <w:basedOn w:val="739"/>
    <w:next w:val="739"/>
    <w:uiPriority w:val="0"/>
    <w:qFormat/>
    <w:pPr>
      <w:keepLines/>
      <w:keepNext/>
      <w:spacing w:line="360" w:lineRule="auto"/>
      <w:outlineLvl w:val="3"/>
    </w:pPr>
    <w:rPr>
      <w:rFonts w:ascii="Arial" w:hAnsi="Arial"/>
      <w:b/>
      <w:bCs/>
      <w:szCs w:val="28"/>
    </w:rPr>
  </w:style>
  <w:style w:type="paragraph" w:styleId="744">
    <w:name w:val="Heading 5"/>
    <w:basedOn w:val="739"/>
    <w:next w:val="739"/>
    <w:link w:val="785"/>
    <w:uiPriority w:val="9"/>
    <w:unhideWhenUsed/>
    <w:qFormat/>
    <w:pPr>
      <w:keepLines/>
      <w:keepNext/>
      <w:spacing w:before="320" w:after="200"/>
      <w:outlineLvl w:val="4"/>
    </w:pPr>
    <w:rPr>
      <w:rFonts w:ascii="Arial" w:hAnsi="Arial" w:eastAsia="Arial" w:cs="Arial"/>
      <w:b/>
      <w:bCs/>
      <w:sz w:val="24"/>
      <w:szCs w:val="24"/>
    </w:rPr>
  </w:style>
  <w:style w:type="paragraph" w:styleId="745">
    <w:name w:val="Heading 6"/>
    <w:basedOn w:val="739"/>
    <w:next w:val="739"/>
    <w:link w:val="786"/>
    <w:uiPriority w:val="9"/>
    <w:unhideWhenUsed/>
    <w:qFormat/>
    <w:pPr>
      <w:keepLines/>
      <w:keepNext/>
      <w:spacing w:before="320" w:after="200"/>
      <w:outlineLvl w:val="5"/>
    </w:pPr>
    <w:rPr>
      <w:rFonts w:ascii="Arial" w:hAnsi="Arial" w:eastAsia="Arial" w:cs="Arial"/>
      <w:b/>
      <w:bCs/>
      <w:sz w:val="22"/>
      <w:szCs w:val="22"/>
    </w:rPr>
  </w:style>
  <w:style w:type="paragraph" w:styleId="746">
    <w:name w:val="Heading 7"/>
    <w:basedOn w:val="739"/>
    <w:next w:val="739"/>
    <w:link w:val="787"/>
    <w:uiPriority w:val="9"/>
    <w:unhideWhenUsed/>
    <w:qFormat/>
    <w:pPr>
      <w:keepLines/>
      <w:keepNext/>
      <w:spacing w:before="320" w:after="200"/>
      <w:outlineLvl w:val="6"/>
    </w:pPr>
    <w:rPr>
      <w:rFonts w:ascii="Arial" w:hAnsi="Arial" w:eastAsia="Arial" w:cs="Arial"/>
      <w:b/>
      <w:bCs/>
      <w:i/>
      <w:iCs/>
      <w:sz w:val="22"/>
      <w:szCs w:val="22"/>
    </w:rPr>
  </w:style>
  <w:style w:type="paragraph" w:styleId="747">
    <w:name w:val="Heading 8"/>
    <w:basedOn w:val="739"/>
    <w:next w:val="739"/>
    <w:link w:val="788"/>
    <w:uiPriority w:val="9"/>
    <w:unhideWhenUsed/>
    <w:qFormat/>
    <w:pPr>
      <w:keepLines/>
      <w:keepNext/>
      <w:spacing w:before="320" w:after="200"/>
      <w:outlineLvl w:val="7"/>
    </w:pPr>
    <w:rPr>
      <w:rFonts w:ascii="Arial" w:hAnsi="Arial" w:eastAsia="Arial" w:cs="Arial"/>
      <w:i/>
      <w:iCs/>
      <w:sz w:val="22"/>
      <w:szCs w:val="22"/>
    </w:rPr>
  </w:style>
  <w:style w:type="paragraph" w:styleId="748">
    <w:name w:val="Heading 9"/>
    <w:basedOn w:val="739"/>
    <w:next w:val="739"/>
    <w:link w:val="789"/>
    <w:uiPriority w:val="9"/>
    <w:unhideWhenUsed/>
    <w:qFormat/>
    <w:pPr>
      <w:keepLines/>
      <w:keepNext/>
      <w:spacing w:before="320" w:after="200"/>
      <w:outlineLvl w:val="8"/>
    </w:pPr>
    <w:rPr>
      <w:rFonts w:ascii="Arial" w:hAnsi="Arial" w:eastAsia="Arial" w:cs="Arial"/>
      <w:i/>
      <w:iCs/>
      <w:sz w:val="21"/>
      <w:szCs w:val="21"/>
    </w:rPr>
  </w:style>
  <w:style w:type="character" w:styleId="749" w:default="1">
    <w:name w:val="Default Paragraph Font"/>
    <w:uiPriority w:val="0"/>
    <w:semiHidden/>
    <w:qFormat/>
  </w:style>
  <w:style w:type="table" w:styleId="750" w:default="1">
    <w:name w:val="Normal Table"/>
    <w:uiPriority w:val="0"/>
    <w:semiHidden/>
    <w:qFormat/>
    <w:tblPr>
      <w:tblCellMar>
        <w:left w:w="108" w:type="dxa"/>
        <w:top w:w="0" w:type="dxa"/>
        <w:right w:w="108" w:type="dxa"/>
        <w:bottom w:w="0" w:type="dxa"/>
      </w:tblCellMar>
    </w:tblPr>
  </w:style>
  <w:style w:type="paragraph" w:styleId="751">
    <w:name w:val="toc 1"/>
    <w:basedOn w:val="739"/>
    <w:next w:val="739"/>
    <w:uiPriority w:val="39"/>
    <w:unhideWhenUsed/>
    <w:qFormat/>
    <w:pPr>
      <w:spacing w:after="57"/>
    </w:pPr>
  </w:style>
  <w:style w:type="paragraph" w:styleId="752">
    <w:name w:val="toc 7"/>
    <w:basedOn w:val="739"/>
    <w:next w:val="739"/>
    <w:uiPriority w:val="39"/>
    <w:unhideWhenUsed/>
    <w:qFormat/>
    <w:pPr>
      <w:ind w:left="1701" w:right="0" w:firstLine="0"/>
      <w:spacing w:after="57"/>
    </w:pPr>
  </w:style>
  <w:style w:type="paragraph" w:styleId="753">
    <w:name w:val="Normal Indent"/>
    <w:basedOn w:val="739"/>
    <w:uiPriority w:val="0"/>
    <w:qFormat/>
    <w:pPr>
      <w:ind w:firstLine="420"/>
      <w:spacing w:line="360" w:lineRule="auto"/>
    </w:pPr>
    <w:rPr>
      <w:rFonts w:ascii="宋体"/>
      <w:sz w:val="24"/>
      <w:szCs w:val="20"/>
    </w:rPr>
  </w:style>
  <w:style w:type="paragraph" w:styleId="754">
    <w:name w:val="Caption"/>
    <w:basedOn w:val="739"/>
    <w:next w:val="73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55">
    <w:name w:val="annotation text"/>
    <w:basedOn w:val="739"/>
    <w:uiPriority w:val="0"/>
    <w:qFormat/>
    <w:pPr>
      <w:jc w:val="left"/>
    </w:pPr>
  </w:style>
  <w:style w:type="paragraph" w:styleId="756">
    <w:name w:val="Body Text"/>
    <w:basedOn w:val="739"/>
    <w:next w:val="739"/>
    <w:uiPriority w:val="0"/>
    <w:qFormat/>
    <w:pPr>
      <w:spacing w:line="300" w:lineRule="auto"/>
    </w:pPr>
    <w:rPr>
      <w:rFonts w:eastAsia="微软简楷体"/>
      <w:sz w:val="30"/>
    </w:rPr>
  </w:style>
  <w:style w:type="paragraph" w:styleId="757">
    <w:name w:val="Body Text Indent"/>
    <w:basedOn w:val="739"/>
    <w:uiPriority w:val="99"/>
    <w:qFormat/>
    <w:pPr>
      <w:ind w:left="420"/>
      <w:spacing w:after="120"/>
    </w:pPr>
  </w:style>
  <w:style w:type="paragraph" w:styleId="758">
    <w:name w:val="Block Text"/>
    <w:basedOn w:val="739"/>
    <w:uiPriority w:val="99"/>
    <w:unhideWhenUsed/>
    <w:qFormat/>
    <w:pPr>
      <w:ind w:left="1440" w:right="1440"/>
      <w:spacing w:after="120"/>
    </w:pPr>
  </w:style>
  <w:style w:type="paragraph" w:styleId="759">
    <w:name w:val="toc 5"/>
    <w:basedOn w:val="739"/>
    <w:next w:val="739"/>
    <w:uiPriority w:val="39"/>
    <w:unhideWhenUsed/>
    <w:qFormat/>
    <w:pPr>
      <w:ind w:left="1134" w:right="0" w:firstLine="0"/>
      <w:spacing w:after="57"/>
    </w:pPr>
  </w:style>
  <w:style w:type="paragraph" w:styleId="760">
    <w:name w:val="toc 3"/>
    <w:basedOn w:val="739"/>
    <w:next w:val="739"/>
    <w:uiPriority w:val="39"/>
    <w:unhideWhenUsed/>
    <w:qFormat/>
    <w:pPr>
      <w:ind w:left="567" w:right="0" w:firstLine="0"/>
      <w:spacing w:after="57"/>
    </w:pPr>
  </w:style>
  <w:style w:type="paragraph" w:styleId="761">
    <w:name w:val="toc 8"/>
    <w:basedOn w:val="739"/>
    <w:next w:val="739"/>
    <w:uiPriority w:val="39"/>
    <w:unhideWhenUsed/>
    <w:qFormat/>
    <w:pPr>
      <w:ind w:left="1984" w:right="0" w:firstLine="0"/>
      <w:spacing w:after="57"/>
    </w:pPr>
  </w:style>
  <w:style w:type="paragraph" w:styleId="762">
    <w:name w:val="endnote text"/>
    <w:basedOn w:val="739"/>
    <w:link w:val="927"/>
    <w:uiPriority w:val="99"/>
    <w:semiHidden/>
    <w:unhideWhenUsed/>
    <w:qFormat/>
    <w:pPr>
      <w:spacing w:after="0" w:line="240" w:lineRule="auto"/>
    </w:pPr>
    <w:rPr>
      <w:sz w:val="20"/>
    </w:rPr>
  </w:style>
  <w:style w:type="paragraph" w:styleId="763">
    <w:name w:val="Footer"/>
    <w:basedOn w:val="739"/>
    <w:uiPriority w:val="99"/>
    <w:qFormat/>
    <w:pPr>
      <w:jc w:val="left"/>
      <w:tabs>
        <w:tab w:val="center" w:pos="4153" w:leader="none"/>
        <w:tab w:val="right" w:pos="8306" w:leader="none"/>
      </w:tabs>
    </w:pPr>
    <w:rPr>
      <w:sz w:val="18"/>
      <w:szCs w:val="18"/>
    </w:rPr>
  </w:style>
  <w:style w:type="paragraph" w:styleId="764">
    <w:name w:val="envelope return"/>
    <w:basedOn w:val="739"/>
    <w:uiPriority w:val="0"/>
    <w:qFormat/>
    <w:rPr>
      <w:rFonts w:ascii="Arial" w:hAnsi="Arial"/>
    </w:rPr>
  </w:style>
  <w:style w:type="paragraph" w:styleId="765">
    <w:name w:val="Header"/>
    <w:basedOn w:val="739"/>
    <w:uiPriority w:val="99"/>
    <w:qFormat/>
    <w:pPr>
      <w:jc w:val="center"/>
      <w:tabs>
        <w:tab w:val="center" w:pos="4153" w:leader="none"/>
        <w:tab w:val="right" w:pos="8306" w:leader="none"/>
      </w:tabs>
      <w:pBdr>
        <w:bottom w:val="single" w:color="auto" w:sz="6" w:space="1"/>
      </w:pBdr>
    </w:pPr>
    <w:rPr>
      <w:sz w:val="18"/>
      <w:szCs w:val="18"/>
    </w:rPr>
  </w:style>
  <w:style w:type="paragraph" w:styleId="766">
    <w:name w:val="toc 4"/>
    <w:basedOn w:val="739"/>
    <w:next w:val="739"/>
    <w:uiPriority w:val="39"/>
    <w:unhideWhenUsed/>
    <w:qFormat/>
    <w:pPr>
      <w:ind w:left="850" w:right="0" w:firstLine="0"/>
      <w:spacing w:after="57"/>
    </w:pPr>
  </w:style>
  <w:style w:type="paragraph" w:styleId="767">
    <w:name w:val="Subtitle"/>
    <w:basedOn w:val="739"/>
    <w:next w:val="739"/>
    <w:link w:val="793"/>
    <w:uiPriority w:val="11"/>
    <w:qFormat/>
    <w:pPr>
      <w:spacing w:before="200" w:after="200"/>
    </w:pPr>
    <w:rPr>
      <w:sz w:val="24"/>
      <w:szCs w:val="24"/>
    </w:rPr>
  </w:style>
  <w:style w:type="paragraph" w:styleId="768">
    <w:name w:val="footnote text"/>
    <w:basedOn w:val="739"/>
    <w:link w:val="926"/>
    <w:uiPriority w:val="99"/>
    <w:semiHidden/>
    <w:unhideWhenUsed/>
    <w:qFormat/>
    <w:pPr>
      <w:spacing w:after="40" w:line="240" w:lineRule="auto"/>
    </w:pPr>
    <w:rPr>
      <w:sz w:val="18"/>
    </w:rPr>
  </w:style>
  <w:style w:type="paragraph" w:styleId="769">
    <w:name w:val="toc 6"/>
    <w:basedOn w:val="739"/>
    <w:next w:val="739"/>
    <w:uiPriority w:val="39"/>
    <w:unhideWhenUsed/>
    <w:qFormat/>
    <w:pPr>
      <w:ind w:left="1417" w:right="0" w:firstLine="0"/>
      <w:spacing w:after="57"/>
    </w:pPr>
  </w:style>
  <w:style w:type="paragraph" w:styleId="770">
    <w:name w:val="table of figures"/>
    <w:basedOn w:val="739"/>
    <w:next w:val="739"/>
    <w:uiPriority w:val="99"/>
    <w:unhideWhenUsed/>
    <w:qFormat/>
    <w:pPr>
      <w:spacing w:after="0" w:afterAutospacing="0"/>
    </w:pPr>
  </w:style>
  <w:style w:type="paragraph" w:styleId="771">
    <w:name w:val="toc 2"/>
    <w:basedOn w:val="739"/>
    <w:next w:val="739"/>
    <w:uiPriority w:val="39"/>
    <w:unhideWhenUsed/>
    <w:qFormat/>
    <w:pPr>
      <w:ind w:left="283" w:right="0" w:firstLine="0"/>
      <w:spacing w:after="57"/>
    </w:pPr>
  </w:style>
  <w:style w:type="paragraph" w:styleId="772">
    <w:name w:val="toc 9"/>
    <w:basedOn w:val="739"/>
    <w:next w:val="739"/>
    <w:uiPriority w:val="39"/>
    <w:unhideWhenUsed/>
    <w:qFormat/>
    <w:pPr>
      <w:ind w:left="2268" w:right="0" w:firstLine="0"/>
      <w:spacing w:after="57"/>
    </w:pPr>
  </w:style>
  <w:style w:type="paragraph" w:styleId="773">
    <w:name w:val="Normal (Web)"/>
    <w:basedOn w:val="739"/>
    <w:uiPriority w:val="0"/>
    <w:semiHidden/>
    <w:qFormat/>
    <w:pPr>
      <w:jc w:val="left"/>
      <w:spacing w:before="100" w:beforeAutospacing="1" w:after="100" w:afterAutospacing="1" w:line="360" w:lineRule="auto"/>
      <w:widowControl/>
    </w:pPr>
    <w:rPr>
      <w:rFonts w:ascii="宋体" w:hAnsi="宋体" w:cs="宋体"/>
      <w:color w:val="000000"/>
      <w:sz w:val="24"/>
    </w:rPr>
  </w:style>
  <w:style w:type="paragraph" w:styleId="774">
    <w:name w:val="Title"/>
    <w:basedOn w:val="739"/>
    <w:next w:val="739"/>
    <w:link w:val="792"/>
    <w:uiPriority w:val="10"/>
    <w:qFormat/>
    <w:pPr>
      <w:contextualSpacing/>
      <w:spacing w:before="300" w:after="200"/>
    </w:pPr>
    <w:rPr>
      <w:sz w:val="48"/>
      <w:szCs w:val="48"/>
    </w:rPr>
  </w:style>
  <w:style w:type="paragraph" w:styleId="775">
    <w:name w:val="Body Text First Indent"/>
    <w:basedOn w:val="756"/>
    <w:next w:val="776"/>
    <w:uiPriority w:val="0"/>
    <w:unhideWhenUsed/>
    <w:qFormat/>
    <w:pPr>
      <w:ind w:firstLine="498"/>
    </w:pPr>
    <w:rPr>
      <w:rFonts w:ascii="Times New Roman" w:hAnsi="Times New Roman" w:eastAsia="宋体" w:cs="Times New Roman"/>
      <w:sz w:val="24"/>
      <w:szCs w:val="20"/>
    </w:rPr>
  </w:style>
  <w:style w:type="paragraph" w:styleId="776">
    <w:name w:val="Body Text First Indent 2"/>
    <w:basedOn w:val="757"/>
    <w:next w:val="739"/>
    <w:uiPriority w:val="99"/>
    <w:qFormat/>
    <w:pPr>
      <w:ind w:left="0" w:firstLine="420"/>
      <w:spacing w:after="0" w:line="360" w:lineRule="auto"/>
    </w:pPr>
    <w:rPr>
      <w:rFonts w:ascii="宋体" w:hAnsi="宋体"/>
    </w:rPr>
  </w:style>
  <w:style w:type="table" w:styleId="777">
    <w:name w:val="Table Grid"/>
    <w:basedOn w:val="75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8">
    <w:name w:val="endnote reference"/>
    <w:basedOn w:val="749"/>
    <w:uiPriority w:val="99"/>
    <w:semiHidden/>
    <w:unhideWhenUsed/>
    <w:qFormat/>
    <w:rPr>
      <w:vertAlign w:val="superscript"/>
    </w:rPr>
  </w:style>
  <w:style w:type="character" w:styleId="779">
    <w:name w:val="Hyperlink"/>
    <w:basedOn w:val="749"/>
    <w:uiPriority w:val="99"/>
    <w:unhideWhenUsed/>
    <w:qFormat/>
    <w:rPr>
      <w:color w:val="0000ff"/>
      <w:u w:val="single"/>
    </w:rPr>
  </w:style>
  <w:style w:type="character" w:styleId="780">
    <w:name w:val="footnote reference"/>
    <w:basedOn w:val="749"/>
    <w:uiPriority w:val="99"/>
    <w:unhideWhenUsed/>
    <w:qFormat/>
    <w:rPr>
      <w:vertAlign w:val="superscript"/>
    </w:rPr>
  </w:style>
  <w:style w:type="character" w:styleId="781" w:customStyle="1">
    <w:name w:val="Heading 1 Char"/>
    <w:basedOn w:val="749"/>
    <w:link w:val="740"/>
    <w:uiPriority w:val="9"/>
    <w:qFormat/>
    <w:rPr>
      <w:rFonts w:ascii="Arial" w:hAnsi="Arial" w:eastAsia="Arial" w:cs="Arial"/>
      <w:sz w:val="40"/>
      <w:szCs w:val="40"/>
    </w:rPr>
  </w:style>
  <w:style w:type="character" w:styleId="782" w:customStyle="1">
    <w:name w:val="Heading 2 Char"/>
    <w:basedOn w:val="749"/>
    <w:uiPriority w:val="9"/>
    <w:qFormat/>
    <w:rPr>
      <w:rFonts w:ascii="Arial" w:hAnsi="Arial" w:eastAsia="Arial" w:cs="Arial"/>
      <w:sz w:val="34"/>
    </w:rPr>
  </w:style>
  <w:style w:type="character" w:styleId="783" w:customStyle="1">
    <w:name w:val="Heading 3 Char"/>
    <w:basedOn w:val="749"/>
    <w:link w:val="742"/>
    <w:uiPriority w:val="9"/>
    <w:qFormat/>
    <w:rPr>
      <w:rFonts w:ascii="Arial" w:hAnsi="Arial" w:eastAsia="Arial" w:cs="Arial"/>
      <w:sz w:val="30"/>
      <w:szCs w:val="30"/>
    </w:rPr>
  </w:style>
  <w:style w:type="character" w:styleId="784" w:customStyle="1">
    <w:name w:val="Heading 4 Char"/>
    <w:basedOn w:val="749"/>
    <w:uiPriority w:val="9"/>
    <w:qFormat/>
    <w:rPr>
      <w:rFonts w:ascii="Arial" w:hAnsi="Arial" w:eastAsia="Arial" w:cs="Arial"/>
      <w:b/>
      <w:bCs/>
      <w:sz w:val="26"/>
      <w:szCs w:val="26"/>
    </w:rPr>
  </w:style>
  <w:style w:type="character" w:styleId="785" w:customStyle="1">
    <w:name w:val="Heading 5 Char"/>
    <w:basedOn w:val="749"/>
    <w:link w:val="744"/>
    <w:uiPriority w:val="9"/>
    <w:qFormat/>
    <w:rPr>
      <w:rFonts w:ascii="Arial" w:hAnsi="Arial" w:eastAsia="Arial" w:cs="Arial"/>
      <w:b/>
      <w:bCs/>
      <w:sz w:val="24"/>
      <w:szCs w:val="24"/>
    </w:rPr>
  </w:style>
  <w:style w:type="character" w:styleId="786" w:customStyle="1">
    <w:name w:val="Heading 6 Char"/>
    <w:basedOn w:val="749"/>
    <w:link w:val="745"/>
    <w:uiPriority w:val="9"/>
    <w:qFormat/>
    <w:rPr>
      <w:rFonts w:ascii="Arial" w:hAnsi="Arial" w:eastAsia="Arial" w:cs="Arial"/>
      <w:b/>
      <w:bCs/>
      <w:sz w:val="22"/>
      <w:szCs w:val="22"/>
    </w:rPr>
  </w:style>
  <w:style w:type="character" w:styleId="787" w:customStyle="1">
    <w:name w:val="Heading 7 Char"/>
    <w:basedOn w:val="749"/>
    <w:link w:val="746"/>
    <w:uiPriority w:val="9"/>
    <w:qFormat/>
    <w:rPr>
      <w:rFonts w:ascii="Arial" w:hAnsi="Arial" w:eastAsia="Arial" w:cs="Arial"/>
      <w:b/>
      <w:bCs/>
      <w:i/>
      <w:iCs/>
      <w:sz w:val="22"/>
      <w:szCs w:val="22"/>
    </w:rPr>
  </w:style>
  <w:style w:type="character" w:styleId="788" w:customStyle="1">
    <w:name w:val="Heading 8 Char"/>
    <w:basedOn w:val="749"/>
    <w:link w:val="747"/>
    <w:uiPriority w:val="9"/>
    <w:qFormat/>
    <w:rPr>
      <w:rFonts w:ascii="Arial" w:hAnsi="Arial" w:eastAsia="Arial" w:cs="Arial"/>
      <w:i/>
      <w:iCs/>
      <w:sz w:val="22"/>
      <w:szCs w:val="22"/>
    </w:rPr>
  </w:style>
  <w:style w:type="character" w:styleId="789" w:customStyle="1">
    <w:name w:val="Heading 9 Char"/>
    <w:basedOn w:val="749"/>
    <w:link w:val="748"/>
    <w:uiPriority w:val="9"/>
    <w:qFormat/>
    <w:rPr>
      <w:rFonts w:ascii="Arial" w:hAnsi="Arial" w:eastAsia="Arial" w:cs="Arial"/>
      <w:i/>
      <w:iCs/>
      <w:sz w:val="21"/>
      <w:szCs w:val="21"/>
    </w:rPr>
  </w:style>
  <w:style w:type="paragraph" w:styleId="790">
    <w:name w:val="List Paragraph"/>
    <w:basedOn w:val="739"/>
    <w:uiPriority w:val="34"/>
    <w:qFormat/>
    <w:pPr>
      <w:contextualSpacing/>
      <w:ind w:left="720"/>
    </w:pPr>
  </w:style>
  <w:style w:type="paragraph" w:styleId="791">
    <w:name w:val="No Spacing"/>
    <w:uiPriority w:val="1"/>
    <w:qFormat/>
    <w:pPr>
      <w:spacing w:before="0" w:after="0" w:line="240" w:lineRule="auto"/>
    </w:pPr>
    <w:rPr>
      <w:rFonts w:hint="default" w:asciiTheme="minorHAnsi" w:hAnsiTheme="minorHAnsi" w:eastAsiaTheme="minorEastAsia" w:cstheme="minorBidi"/>
    </w:rPr>
  </w:style>
  <w:style w:type="character" w:styleId="792" w:customStyle="1">
    <w:name w:val="Title Char"/>
    <w:basedOn w:val="749"/>
    <w:link w:val="774"/>
    <w:uiPriority w:val="10"/>
    <w:qFormat/>
    <w:rPr>
      <w:sz w:val="48"/>
      <w:szCs w:val="48"/>
    </w:rPr>
  </w:style>
  <w:style w:type="character" w:styleId="793" w:customStyle="1">
    <w:name w:val="Subtitle Char"/>
    <w:basedOn w:val="749"/>
    <w:link w:val="767"/>
    <w:uiPriority w:val="11"/>
    <w:qFormat/>
    <w:rPr>
      <w:sz w:val="24"/>
      <w:szCs w:val="24"/>
    </w:rPr>
  </w:style>
  <w:style w:type="paragraph" w:styleId="794">
    <w:name w:val="Quote"/>
    <w:basedOn w:val="739"/>
    <w:next w:val="739"/>
    <w:link w:val="795"/>
    <w:uiPriority w:val="29"/>
    <w:qFormat/>
    <w:pPr>
      <w:ind w:left="720" w:right="720"/>
    </w:pPr>
    <w:rPr>
      <w:i/>
    </w:rPr>
  </w:style>
  <w:style w:type="character" w:styleId="795" w:customStyle="1">
    <w:name w:val="Quote Char"/>
    <w:link w:val="794"/>
    <w:uiPriority w:val="29"/>
    <w:qFormat/>
    <w:rPr>
      <w:i/>
    </w:rPr>
  </w:style>
  <w:style w:type="paragraph" w:styleId="796">
    <w:name w:val="Intense Quote"/>
    <w:basedOn w:val="739"/>
    <w:next w:val="739"/>
    <w:link w:val="7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customStyle="1">
    <w:name w:val="Intense Quote Char"/>
    <w:link w:val="796"/>
    <w:uiPriority w:val="30"/>
    <w:qFormat/>
    <w:rPr>
      <w:i/>
    </w:rPr>
  </w:style>
  <w:style w:type="character" w:styleId="798" w:customStyle="1">
    <w:name w:val="Header Char"/>
    <w:basedOn w:val="749"/>
    <w:uiPriority w:val="99"/>
    <w:qFormat/>
  </w:style>
  <w:style w:type="character" w:styleId="799" w:customStyle="1">
    <w:name w:val="Footer Char"/>
    <w:basedOn w:val="749"/>
    <w:uiPriority w:val="99"/>
    <w:qFormat/>
  </w:style>
  <w:style w:type="character" w:styleId="800" w:customStyle="1">
    <w:name w:val="Caption Char"/>
    <w:uiPriority w:val="99"/>
    <w:qFormat/>
  </w:style>
  <w:style w:type="table" w:styleId="801" w:customStyle="1">
    <w:name w:val="Table Grid Light"/>
    <w:basedOn w:val="7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2" w:customStyle="1">
    <w:name w:val="Plain Table 1"/>
    <w:basedOn w:val="7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2"/>
    <w:basedOn w:val="75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3"/>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Plain Table 4"/>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Plain Table 5"/>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Grid Table 1 Light"/>
    <w:basedOn w:val="75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1"/>
    <w:basedOn w:val="75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2"/>
    <w:basedOn w:val="75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3"/>
    <w:basedOn w:val="75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4"/>
    <w:basedOn w:val="75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5"/>
    <w:basedOn w:val="75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6"/>
    <w:basedOn w:val="75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14" w:customStyle="1">
    <w:name w:val="Grid Table 2"/>
    <w:basedOn w:val="7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5" w:customStyle="1">
    <w:name w:val="Grid Table 2 - Accent 1"/>
    <w:basedOn w:val="75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16" w:customStyle="1">
    <w:name w:val="Grid Table 2 - Accent 2"/>
    <w:basedOn w:val="75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17" w:customStyle="1">
    <w:name w:val="Grid Table 2 - Accent 3"/>
    <w:basedOn w:val="75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18" w:customStyle="1">
    <w:name w:val="Grid Table 2 - Accent 4"/>
    <w:basedOn w:val="75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19" w:customStyle="1">
    <w:name w:val="Grid Table 2 - Accent 5"/>
    <w:basedOn w:val="75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20" w:customStyle="1">
    <w:name w:val="Grid Table 2 - Accent 6"/>
    <w:basedOn w:val="75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21" w:customStyle="1">
    <w:name w:val="Grid Table 3"/>
    <w:basedOn w:val="7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1"/>
    <w:basedOn w:val="75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basedOn w:val="75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basedOn w:val="75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basedOn w:val="75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basedOn w:val="75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basedOn w:val="75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4"/>
    <w:basedOn w:val="75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customStyle="1">
    <w:name w:val="Grid Table 4 - Accent 1"/>
    <w:basedOn w:val="750"/>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30" w:customStyle="1">
    <w:name w:val="Grid Table 4 - Accent 2"/>
    <w:basedOn w:val="750"/>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31" w:customStyle="1">
    <w:name w:val="Grid Table 4 - Accent 3"/>
    <w:basedOn w:val="750"/>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32" w:customStyle="1">
    <w:name w:val="Grid Table 4 - Accent 4"/>
    <w:basedOn w:val="750"/>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33" w:customStyle="1">
    <w:name w:val="Grid Table 4 - Accent 5"/>
    <w:basedOn w:val="750"/>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34" w:customStyle="1">
    <w:name w:val="Grid Table 4 - Accent 6"/>
    <w:basedOn w:val="750"/>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35" w:customStyle="1">
    <w:name w:val="Grid Table 5 Dark"/>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Grid Table 5 Dark- Accent 1"/>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37" w:customStyle="1">
    <w:name w:val="Grid Table 5 Dark - Accent 2"/>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38" w:customStyle="1">
    <w:name w:val="Grid Table 5 Dark - Accent 3"/>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39" w:customStyle="1">
    <w:name w:val="Grid Table 5 Dark- Accent 4"/>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40" w:customStyle="1">
    <w:name w:val="Grid Table 5 Dark - Accent 5"/>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41" w:customStyle="1">
    <w:name w:val="Grid Table 5 Dark - Accent 6"/>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42" w:customStyle="1">
    <w:name w:val="Grid Table 6 Colorful"/>
    <w:basedOn w:val="75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3" w:customStyle="1">
    <w:name w:val="Grid Table 6 Colorful - Accent 1"/>
    <w:basedOn w:val="750"/>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44" w:customStyle="1">
    <w:name w:val="Grid Table 6 Colorful - Accent 2"/>
    <w:basedOn w:val="75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45" w:customStyle="1">
    <w:name w:val="Grid Table 6 Colorful - Accent 3"/>
    <w:basedOn w:val="750"/>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46" w:customStyle="1">
    <w:name w:val="Grid Table 6 Colorful - Accent 4"/>
    <w:basedOn w:val="75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47" w:customStyle="1">
    <w:name w:val="Grid Table 6 Colorful - Accent 5"/>
    <w:basedOn w:val="750"/>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48" w:customStyle="1">
    <w:name w:val="Grid Table 6 Colorful - Accent 6"/>
    <w:basedOn w:val="750"/>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49" w:customStyle="1">
    <w:name w:val="Grid Table 7 Colorful"/>
    <w:basedOn w:val="75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Grid Table 7 Colorful - Accent 1"/>
    <w:basedOn w:val="750"/>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51" w:customStyle="1">
    <w:name w:val="Grid Table 7 Colorful - Accent 2"/>
    <w:basedOn w:val="750"/>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2" w:customStyle="1">
    <w:name w:val="Grid Table 7 Colorful - Accent 3"/>
    <w:basedOn w:val="750"/>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53" w:customStyle="1">
    <w:name w:val="Grid Table 7 Colorful - Accent 4"/>
    <w:basedOn w:val="750"/>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4" w:customStyle="1">
    <w:name w:val="Grid Table 7 Colorful - Accent 5"/>
    <w:basedOn w:val="750"/>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55" w:customStyle="1">
    <w:name w:val="Grid Table 7 Colorful - Accent 6"/>
    <w:basedOn w:val="750"/>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56" w:customStyle="1">
    <w:name w:val="List Table 1 Light"/>
    <w:basedOn w:val="75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customStyle="1">
    <w:name w:val="List Table 1 Light - Accent 1"/>
    <w:basedOn w:val="750"/>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58" w:customStyle="1">
    <w:name w:val="List Table 1 Light - Accent 2"/>
    <w:basedOn w:val="750"/>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59" w:customStyle="1">
    <w:name w:val="List Table 1 Light - Accent 3"/>
    <w:basedOn w:val="750"/>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60" w:customStyle="1">
    <w:name w:val="List Table 1 Light - Accent 4"/>
    <w:basedOn w:val="750"/>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61" w:customStyle="1">
    <w:name w:val="List Table 1 Light - Accent 5"/>
    <w:basedOn w:val="750"/>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62" w:customStyle="1">
    <w:name w:val="List Table 1 Light - Accent 6"/>
    <w:basedOn w:val="750"/>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63" w:customStyle="1">
    <w:name w:val="List Table 2"/>
    <w:basedOn w:val="75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4" w:customStyle="1">
    <w:name w:val="List Table 2 - Accent 1"/>
    <w:basedOn w:val="750"/>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65" w:customStyle="1">
    <w:name w:val="List Table 2 - Accent 2"/>
    <w:basedOn w:val="750"/>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66" w:customStyle="1">
    <w:name w:val="List Table 2 - Accent 3"/>
    <w:basedOn w:val="750"/>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67" w:customStyle="1">
    <w:name w:val="List Table 2 - Accent 4"/>
    <w:basedOn w:val="750"/>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68" w:customStyle="1">
    <w:name w:val="List Table 2 - Accent 5"/>
    <w:basedOn w:val="750"/>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69" w:customStyle="1">
    <w:name w:val="List Table 2 - Accent 6"/>
    <w:basedOn w:val="750"/>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70" w:customStyle="1">
    <w:name w:val="List Table 3"/>
    <w:basedOn w:val="7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3 - Accent 1"/>
    <w:basedOn w:val="750"/>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2" w:customStyle="1">
    <w:name w:val="List Table 3 - Accent 2"/>
    <w:basedOn w:val="75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73" w:customStyle="1">
    <w:name w:val="List Table 3 - Accent 3"/>
    <w:basedOn w:val="750"/>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74" w:customStyle="1">
    <w:name w:val="List Table 3 - Accent 4"/>
    <w:basedOn w:val="75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75" w:customStyle="1">
    <w:name w:val="List Table 3 - Accent 5"/>
    <w:basedOn w:val="750"/>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76" w:customStyle="1">
    <w:name w:val="List Table 3 - Accent 6"/>
    <w:basedOn w:val="750"/>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77" w:customStyle="1">
    <w:name w:val="List Table 4"/>
    <w:basedOn w:val="7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4 - Accent 1"/>
    <w:basedOn w:val="750"/>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9" w:customStyle="1">
    <w:name w:val="List Table 4 - Accent 2"/>
    <w:basedOn w:val="750"/>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80" w:customStyle="1">
    <w:name w:val="List Table 4 - Accent 3"/>
    <w:basedOn w:val="750"/>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81" w:customStyle="1">
    <w:name w:val="List Table 4 - Accent 4"/>
    <w:basedOn w:val="750"/>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82" w:customStyle="1">
    <w:name w:val="List Table 4 - Accent 5"/>
    <w:basedOn w:val="750"/>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83" w:customStyle="1">
    <w:name w:val="List Table 4 - Accent 6"/>
    <w:basedOn w:val="750"/>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84" w:customStyle="1">
    <w:name w:val="List Table 5 Dark"/>
    <w:basedOn w:val="75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1"/>
    <w:basedOn w:val="750"/>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2"/>
    <w:basedOn w:val="750"/>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3"/>
    <w:basedOn w:val="750"/>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4"/>
    <w:basedOn w:val="750"/>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5"/>
    <w:basedOn w:val="750"/>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6"/>
    <w:basedOn w:val="750"/>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6 Colorful"/>
    <w:basedOn w:val="75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2" w:customStyle="1">
    <w:name w:val="List Table 6 Colorful - Accent 1"/>
    <w:basedOn w:val="750"/>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93" w:customStyle="1">
    <w:name w:val="List Table 6 Colorful - Accent 2"/>
    <w:basedOn w:val="750"/>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94" w:customStyle="1">
    <w:name w:val="List Table 6 Colorful - Accent 3"/>
    <w:basedOn w:val="750"/>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95" w:customStyle="1">
    <w:name w:val="List Table 6 Colorful - Accent 4"/>
    <w:basedOn w:val="750"/>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96" w:customStyle="1">
    <w:name w:val="List Table 6 Colorful - Accent 5"/>
    <w:basedOn w:val="750"/>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97" w:customStyle="1">
    <w:name w:val="List Table 6 Colorful - Accent 6"/>
    <w:basedOn w:val="750"/>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98" w:customStyle="1">
    <w:name w:val="List Table 7 Colorful"/>
    <w:basedOn w:val="75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List Table 7 Colorful - Accent 1"/>
    <w:basedOn w:val="750"/>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00" w:customStyle="1">
    <w:name w:val="List Table 7 Colorful - Accent 2"/>
    <w:basedOn w:val="750"/>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01" w:customStyle="1">
    <w:name w:val="List Table 7 Colorful - Accent 3"/>
    <w:basedOn w:val="750"/>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02" w:customStyle="1">
    <w:name w:val="List Table 7 Colorful - Accent 4"/>
    <w:basedOn w:val="750"/>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03" w:customStyle="1">
    <w:name w:val="List Table 7 Colorful - Accent 5"/>
    <w:basedOn w:val="750"/>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04" w:customStyle="1">
    <w:name w:val="List Table 7 Colorful - Accent 6"/>
    <w:basedOn w:val="750"/>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05" w:customStyle="1">
    <w:name w:val="Lined - Accent"/>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Lined - Accent 1"/>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7" w:customStyle="1">
    <w:name w:val="Lined - Accent 2"/>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08" w:customStyle="1">
    <w:name w:val="Lined - Accent 3"/>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09" w:customStyle="1">
    <w:name w:val="Lined - Accent 4"/>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0" w:customStyle="1">
    <w:name w:val="Lined - Accent 5"/>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1" w:customStyle="1">
    <w:name w:val="Lined - Accent 6"/>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2" w:customStyle="1">
    <w:name w:val="Bordered &amp; Lined - Accent"/>
    <w:basedOn w:val="75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Bordered &amp; Lined - Accent 1"/>
    <w:basedOn w:val="750"/>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4" w:customStyle="1">
    <w:name w:val="Bordered &amp; Lined - Accent 2"/>
    <w:basedOn w:val="750"/>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5" w:customStyle="1">
    <w:name w:val="Bordered &amp; Lined - Accent 3"/>
    <w:basedOn w:val="750"/>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6" w:customStyle="1">
    <w:name w:val="Bordered &amp; Lined - Accent 4"/>
    <w:basedOn w:val="750"/>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7" w:customStyle="1">
    <w:name w:val="Bordered &amp; Lined - Accent 5"/>
    <w:basedOn w:val="750"/>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8" w:customStyle="1">
    <w:name w:val="Bordered &amp; Lined - Accent 6"/>
    <w:basedOn w:val="750"/>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9" w:customStyle="1">
    <w:name w:val="Bordered"/>
    <w:basedOn w:val="75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0" w:customStyle="1">
    <w:name w:val="Bordered - Accent 1"/>
    <w:basedOn w:val="75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21" w:customStyle="1">
    <w:name w:val="Bordered - Accent 2"/>
    <w:basedOn w:val="75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22" w:customStyle="1">
    <w:name w:val="Bordered - Accent 3"/>
    <w:basedOn w:val="75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23" w:customStyle="1">
    <w:name w:val="Bordered - Accent 4"/>
    <w:basedOn w:val="75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24" w:customStyle="1">
    <w:name w:val="Bordered - Accent 5"/>
    <w:basedOn w:val="75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25" w:customStyle="1">
    <w:name w:val="Bordered - Accent 6"/>
    <w:basedOn w:val="75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26" w:customStyle="1">
    <w:name w:val="Footnote Text Char"/>
    <w:link w:val="768"/>
    <w:uiPriority w:val="99"/>
    <w:qFormat/>
    <w:rPr>
      <w:sz w:val="18"/>
    </w:rPr>
  </w:style>
  <w:style w:type="character" w:styleId="927" w:customStyle="1">
    <w:name w:val="Endnote Text Char"/>
    <w:link w:val="762"/>
    <w:uiPriority w:val="99"/>
    <w:qFormat/>
    <w:rPr>
      <w:sz w:val="20"/>
    </w:rPr>
  </w:style>
  <w:style w:type="paragraph" w:styleId="928" w:customStyle="1">
    <w:name w:val="TOC Heading"/>
    <w:uiPriority w:val="39"/>
    <w:unhideWhenUsed/>
    <w:qFormat/>
    <w:rPr>
      <w:rFonts w:hint="default" w:asciiTheme="minorHAnsi" w:hAnsiTheme="minorHAnsi" w:eastAsiaTheme="minorEastAsia" w:cstheme="minorBidi"/>
    </w:rPr>
  </w:style>
  <w:style w:type="paragraph" w:styleId="929" w:customStyle="1">
    <w:name w:val="文本块1"/>
    <w:basedOn w:val="739"/>
    <w:next w:val="930"/>
    <w:uiPriority w:val="99"/>
    <w:unhideWhenUsed/>
    <w:qFormat/>
    <w:pPr>
      <w:ind w:left="1440" w:right="1440"/>
      <w:spacing w:after="120"/>
    </w:pPr>
  </w:style>
  <w:style w:type="paragraph" w:styleId="930" w:customStyle="1">
    <w:name w:val="标题 41"/>
    <w:basedOn w:val="931"/>
    <w:next w:val="934"/>
    <w:uiPriority w:val="9"/>
    <w:qFormat/>
    <w:pPr>
      <w:keepLines/>
      <w:keepNext/>
      <w:spacing w:before="320" w:after="200"/>
      <w:outlineLvl w:val="3"/>
    </w:pPr>
    <w:rPr>
      <w:rFonts w:ascii="Arial" w:hAnsi="Arial" w:eastAsia="Arial" w:cs="Arial"/>
      <w:b/>
      <w:bCs/>
      <w:sz w:val="26"/>
      <w:szCs w:val="26"/>
    </w:rPr>
  </w:style>
  <w:style w:type="paragraph" w:styleId="931" w:customStyle="1">
    <w:name w:val="正文12"/>
    <w:next w:val="9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2" w:customStyle="1">
    <w:name w:val="脚注文本1"/>
    <w:basedOn w:val="933"/>
    <w:next w:val="935"/>
    <w:uiPriority w:val="0"/>
    <w:qFormat/>
    <w:rPr>
      <w:rFonts w:eastAsia="Times New Roman"/>
      <w:sz w:val="18"/>
      <w:szCs w:val="18"/>
    </w:rPr>
  </w:style>
  <w:style w:type="paragraph" w:styleId="933" w:customStyle="1">
    <w:name w:val="正文1"/>
    <w:basedOn w:val="934"/>
    <w:next w:val="932"/>
    <w:uiPriority w:val="0"/>
    <w:qFormat/>
    <w:pPr>
      <w:jc w:val="left"/>
      <w:spacing w:line="360" w:lineRule="atLeast"/>
    </w:pPr>
    <w:rPr>
      <w:rFonts w:ascii="宋体" w:hAnsi="Calibri"/>
      <w:sz w:val="24"/>
      <w:szCs w:val="20"/>
    </w:rPr>
  </w:style>
  <w:style w:type="paragraph" w:styleId="934" w:customStyle="1">
    <w:name w:val="正文11"/>
    <w:next w:val="7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5" w:customStyle="1">
    <w:name w:val="索引 51"/>
    <w:basedOn w:val="933"/>
    <w:next w:val="933"/>
    <w:uiPriority w:val="0"/>
    <w:qFormat/>
    <w:pPr>
      <w:ind w:left="798"/>
    </w:pPr>
    <w:rPr>
      <w:rFonts w:ascii="Calibri" w:hAnsi="Calibri"/>
    </w:rPr>
  </w:style>
  <w:style w:type="paragraph" w:styleId="936" w:customStyle="1">
    <w:name w:val="正文文本1"/>
    <w:basedOn w:val="933"/>
    <w:next w:val="934"/>
    <w:uiPriority w:val="99"/>
    <w:qFormat/>
    <w:pPr>
      <w:spacing w:after="120"/>
    </w:pPr>
    <w:rPr>
      <w:rFonts w:ascii="Calibri"/>
    </w:rPr>
  </w:style>
  <w:style w:type="paragraph" w:styleId="937" w:customStyle="1">
    <w:name w:val="正文111"/>
    <w:next w:val="9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8" w:customStyle="1">
    <w:name w:val="目录 111"/>
    <w:basedOn w:val="739"/>
    <w:next w:val="937"/>
    <w:uiPriority w:val="39"/>
    <w:unhideWhenUsed/>
    <w:qFormat/>
    <w:pPr>
      <w:jc w:val="left"/>
      <w:spacing w:after="100" w:line="259" w:lineRule="auto"/>
      <w:widowControl/>
    </w:pPr>
    <w:rPr>
      <w:rFonts w:ascii="Calibri" w:hAnsi="Calibri"/>
      <w:sz w:val="22"/>
      <w:szCs w:val="22"/>
    </w:rPr>
  </w:style>
  <w:style w:type="paragraph" w:styleId="939" w:customStyle="1">
    <w:name w:val="正文文本缩进1"/>
    <w:basedOn w:val="739"/>
    <w:uiPriority w:val="0"/>
    <w:qFormat/>
    <w:pPr>
      <w:ind w:left="420"/>
      <w:spacing w:after="120"/>
    </w:pPr>
    <w:rPr>
      <w:rFonts w:ascii="Calibri" w:hAnsi="Calibri"/>
    </w:rPr>
  </w:style>
  <w:style w:type="paragraph" w:styleId="940" w:customStyle="1">
    <w:name w:val="目录 11"/>
    <w:basedOn w:val="931"/>
    <w:next w:val="933"/>
    <w:uiPriority w:val="0"/>
    <w:qFormat/>
    <w:pPr>
      <w:jc w:val="left"/>
      <w:spacing w:after="100" w:line="259" w:lineRule="auto"/>
      <w:widowControl/>
    </w:pPr>
    <w:rPr>
      <w:rFonts w:ascii="Calibri" w:hAnsi="Calibri"/>
      <w:sz w:val="22"/>
      <w:szCs w:val="22"/>
    </w:rPr>
  </w:style>
  <w:style w:type="paragraph" w:styleId="941" w:customStyle="1">
    <w:name w:val="标题 211"/>
    <w:basedOn w:val="739"/>
    <w:next w:val="739"/>
    <w:uiPriority w:val="9"/>
    <w:qFormat/>
    <w:pPr>
      <w:keepLines/>
      <w:keepNext/>
      <w:spacing w:before="360" w:after="200"/>
      <w:outlineLvl w:val="1"/>
    </w:pPr>
    <w:rPr>
      <w:rFonts w:ascii="Arial" w:hAnsi="Arial" w:eastAsia="Arial" w:cs="Arial"/>
      <w:sz w:val="34"/>
    </w:rPr>
  </w:style>
  <w:style w:type="character" w:styleId="942" w:customStyle="1">
    <w:name w:val="wyg1"/>
    <w:link w:val="739"/>
    <w:uiPriority w:val="6"/>
    <w:qFormat/>
    <w:rPr>
      <w:rFonts w:hint="default" w:ascii="Times New Roman" w:hAnsi="Times New Roman" w:eastAsia="宋体" w:cs="Times New Roman"/>
      <w:sz w:val="21"/>
      <w:szCs w:val="24"/>
      <w:lang w:val="en-US" w:eastAsia="zh-CN" w:bidi="ar-SA"/>
    </w:rPr>
  </w:style>
  <w:style w:type="paragraph" w:styleId="943" w:customStyle="1">
    <w:name w:val="纯文本11"/>
    <w:basedOn w:val="739"/>
    <w:uiPriority w:val="0"/>
    <w:qFormat/>
    <w:rPr>
      <w:rFonts w:ascii="宋体" w:hAnsi="Courier New"/>
      <w:szCs w:val="20"/>
    </w:rPr>
  </w:style>
  <w:style w:type="paragraph" w:styleId="944" w:customStyle="1">
    <w:name w:val="纯文本1"/>
    <w:basedOn w:val="933"/>
    <w:uiPriority w:val="0"/>
    <w:qFormat/>
    <w:rPr>
      <w:rFonts w:hAnsi="Courier New"/>
      <w:sz w:val="20"/>
    </w:rPr>
  </w:style>
  <w:style w:type="paragraph" w:styleId="945" w:customStyle="1">
    <w:name w:val="Body text|21"/>
    <w:basedOn w:val="739"/>
    <w:uiPriority w:val="0"/>
    <w:qFormat/>
    <w:pPr>
      <w:spacing w:before="500" w:after="260" w:line="200" w:lineRule="exact"/>
      <w:shd w:val="clear" w:color="auto" w:fill="ffffff"/>
    </w:pPr>
    <w:rPr>
      <w:rFonts w:ascii="PMingLiU" w:hAnsi="PMingLiU" w:eastAsia="PMingLiU" w:cs="PMingLiU"/>
      <w:spacing w:val="10"/>
      <w:sz w:val="20"/>
      <w:szCs w:val="20"/>
    </w:rPr>
  </w:style>
  <w:style w:type="paragraph" w:styleId="946" w:customStyle="1">
    <w:name w:val="段"/>
    <w:basedOn w:val="933"/>
    <w:next w:val="739"/>
    <w:uiPriority w:val="0"/>
    <w:qFormat/>
    <w:pPr>
      <w:ind w:firstLine="200"/>
      <w:widowControl/>
    </w:pPr>
    <w:rPr>
      <w:sz w:val="20"/>
    </w:rPr>
  </w:style>
  <w:style w:type="paragraph" w:styleId="947" w:customStyle="1">
    <w:name w:val="一级条标题"/>
    <w:basedOn w:val="948"/>
    <w:next w:val="73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8" w:customStyle="1">
    <w:name w:val="章标题"/>
    <w:basedOn w:val="739"/>
    <w:next w:val="933"/>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949" w:customStyle="1">
    <w:name w:val="正文文本111"/>
    <w:basedOn w:val="931"/>
    <w:next w:val="931"/>
    <w:uiPriority w:val="0"/>
    <w:qFormat/>
  </w:style>
  <w:style w:type="character" w:styleId="950" w:customStyle="1">
    <w:name w:val="NormalCharacter"/>
    <w:uiPriority w:val="0"/>
    <w:semiHidden/>
    <w:qFormat/>
    <w:rPr>
      <w:sz w:val="28"/>
      <w:lang w:val="en-US" w:eastAsia="zh-CN" w:bidi="ar-SA"/>
    </w:rPr>
  </w:style>
  <w:style w:type="paragraph" w:styleId="951" w:customStyle="1">
    <w:name w:val="标题 21"/>
    <w:basedOn w:val="739"/>
    <w:next w:val="739"/>
    <w:uiPriority w:val="0"/>
    <w:qFormat/>
    <w:pPr>
      <w:jc w:val="left"/>
      <w:keepLines/>
      <w:keepNext/>
      <w:spacing w:before="50"/>
      <w:tabs>
        <w:tab w:val="left" w:pos="0" w:leader="none"/>
      </w:tabs>
    </w:pPr>
    <w:rPr>
      <w:rFonts w:ascii="Arial" w:hAnsi="Arial" w:eastAsia="黑体"/>
      <w:sz w:val="32"/>
      <w:szCs w:val="20"/>
    </w:rPr>
  </w:style>
  <w:style w:type="paragraph" w:styleId="952" w:customStyle="1">
    <w:name w:val="纯文本5"/>
    <w:basedOn w:val="739"/>
    <w:uiPriority w:val="0"/>
    <w:qFormat/>
    <w:rPr>
      <w:rFonts w:ascii="宋体" w:hAnsi="Courier New" w:eastAsia="楷体_GB2312"/>
      <w:sz w:val="26"/>
    </w:rPr>
  </w:style>
  <w:style w:type="paragraph" w:styleId="953" w:customStyle="1">
    <w:name w:val="纯文本2"/>
    <w:basedOn w:val="739"/>
    <w:uiPriority w:val="0"/>
    <w:qFormat/>
    <w:rPr>
      <w:rFonts w:hint="eastAsia" w:ascii="宋体" w:hAnsi="Courier New" w:eastAsia="楷体_GB2312"/>
      <w:sz w:val="28"/>
    </w:rPr>
  </w:style>
  <w:style w:type="paragraph" w:styleId="954" w:customStyle="1">
    <w:name w:val="正文缩进11"/>
    <w:basedOn w:val="739"/>
    <w:uiPriority w:val="0"/>
    <w:unhideWhenUsed/>
    <w:qFormat/>
    <w:pPr>
      <w:ind w:firstLine="420"/>
    </w:pPr>
  </w:style>
  <w:style w:type="paragraph" w:styleId="955" w:customStyle="1">
    <w:name w:val="列表段落"/>
    <w:basedOn w:val="739"/>
    <w:uiPriority w:val="34"/>
    <w:qFormat/>
    <w:pPr>
      <w:contextualSpacing/>
      <w:ind w:left="720"/>
    </w:pPr>
  </w:style>
  <w:style w:type="paragraph" w:styleId="956" w:customStyle="1">
    <w:name w:val="普通(网站)1"/>
    <w:basedOn w:val="739"/>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957" w:customStyle="1">
    <w:name w:val="页脚1"/>
    <w:basedOn w:val="739"/>
    <w:uiPriority w:val="99"/>
    <w:qFormat/>
    <w:pPr>
      <w:jc w:val="left"/>
      <w:tabs>
        <w:tab w:val="center" w:pos="4153" w:leader="none"/>
        <w:tab w:val="right" w:pos="8306" w:leader="none"/>
      </w:tabs>
    </w:pPr>
    <w:rPr>
      <w:sz w:val="18"/>
      <w:szCs w:val="18"/>
    </w:rPr>
  </w:style>
  <w:style w:type="paragraph" w:styleId="958" w:customStyle="1">
    <w:name w:val="正文文本11"/>
    <w:basedOn w:val="739"/>
    <w:next w:val="739"/>
    <w:uiPriority w:val="99"/>
    <w:qFormat/>
    <w:pPr>
      <w:spacing w:after="120"/>
    </w:pPr>
    <w:rPr>
      <w:rFonts w:ascii="Calibri" w:hAnsi="Calibri"/>
    </w:rPr>
  </w:style>
  <w:style w:type="numbering" w:styleId="9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Sourire</dc:creator>
  <cp:lastModifiedBy>孙逊</cp:lastModifiedBy>
  <cp:revision>5</cp:revision>
  <dcterms:created xsi:type="dcterms:W3CDTF">2025-10-14T06:48:00Z</dcterms:created>
  <dcterms:modified xsi:type="dcterms:W3CDTF">2025-11-07T07:13:41Z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9FEC9794819241F4951A4D7549B0B54C_13</vt:lpwstr>
  </property>
  <property fmtid="{D5CDD505-2E9C-101B-9397-08002B2CF9AE}" pid="4" name="KSOTemplateDocerSaveRecord">
    <vt:lpwstr>eyJoZGlkIjoiODZiNTQ4OWU1ZmQ2YWQwNGNhMzdiYjU5MWM1ZDdjY2EiLCJ1c2VySWQiOiIyNTEzNTg5ODgifQ==</vt:lpwstr>
  </property>
</Properties>
</file>